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7C44D4"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52E6" w:rsidRPr="00AB740B" w:rsidRDefault="002852E6"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Pr="00553907">
                    <w:rPr>
                      <w:sz w:val="20"/>
                      <w:szCs w:val="20"/>
                    </w:rPr>
                    <w:t xml:space="preserve">5.3.4. </w:t>
                  </w:r>
                  <w:r>
                    <w:rPr>
                      <w:sz w:val="20"/>
                      <w:szCs w:val="20"/>
                    </w:rPr>
                    <w:t>Психология обучения и воспитания</w:t>
                  </w:r>
                  <w:r w:rsidRPr="00553907">
                    <w:rPr>
                      <w:sz w:val="20"/>
                      <w:szCs w:val="20"/>
                    </w:rPr>
                    <w:t>, психодиагностика цифровых</w:t>
                  </w:r>
                  <w:r w:rsidRPr="00553907">
                    <w:rPr>
                      <w:b/>
                      <w:sz w:val="20"/>
                      <w:szCs w:val="20"/>
                    </w:rPr>
                    <w:t xml:space="preserve"> </w:t>
                  </w:r>
                  <w:r w:rsidRPr="00553907">
                    <w:rPr>
                      <w:sz w:val="20"/>
                      <w:szCs w:val="20"/>
                    </w:rPr>
                    <w:t>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467041" w:rsidRPr="00467041">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553907" w:rsidRDefault="00553907"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7C44D4"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52E6" w:rsidRPr="00C94464" w:rsidRDefault="002852E6" w:rsidP="00D34708">
                  <w:pPr>
                    <w:jc w:val="center"/>
                  </w:pPr>
                  <w:r w:rsidRPr="00C94464">
                    <w:t>УТВЕРЖДАЮ:</w:t>
                  </w:r>
                </w:p>
                <w:p w:rsidR="002852E6" w:rsidRPr="00C94464" w:rsidRDefault="002852E6" w:rsidP="00D34708">
                  <w:pPr>
                    <w:jc w:val="center"/>
                  </w:pPr>
                  <w:r w:rsidRPr="00C94464">
                    <w:t>Ректор, д.фил.н., профессор</w:t>
                  </w:r>
                </w:p>
                <w:p w:rsidR="002852E6" w:rsidRDefault="002852E6" w:rsidP="00D34708">
                  <w:pPr>
                    <w:jc w:val="center"/>
                  </w:pPr>
                </w:p>
                <w:p w:rsidR="002852E6" w:rsidRPr="00C94464" w:rsidRDefault="002852E6" w:rsidP="00D34708">
                  <w:pPr>
                    <w:jc w:val="center"/>
                  </w:pPr>
                  <w:r w:rsidRPr="00C94464">
                    <w:t>______________А.Э. Еремеев</w:t>
                  </w:r>
                </w:p>
                <w:p w:rsidR="002852E6" w:rsidRPr="00FC1047" w:rsidRDefault="002852E6" w:rsidP="00D34708">
                  <w:pPr>
                    <w:jc w:val="right"/>
                  </w:pPr>
                  <w:r w:rsidRPr="00FC1047">
                    <w:t xml:space="preserve">                              </w:t>
                  </w:r>
                  <w:r w:rsidRPr="00C00A17">
                    <w:t>28.03.2022 г.</w:t>
                  </w:r>
                </w:p>
                <w:p w:rsidR="002852E6" w:rsidRPr="00C94464" w:rsidRDefault="002852E6"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101531" w:rsidP="007E7CDE">
      <w:pPr>
        <w:ind w:right="1"/>
        <w:contextualSpacing/>
        <w:jc w:val="center"/>
        <w:rPr>
          <w:b/>
          <w:bCs/>
          <w:sz w:val="28"/>
          <w:szCs w:val="28"/>
        </w:rPr>
      </w:pPr>
      <w:r>
        <w:rPr>
          <w:b/>
          <w:bCs/>
          <w:sz w:val="28"/>
          <w:szCs w:val="28"/>
        </w:rPr>
        <w:t>Психодиагностика цифровых образовательных сред</w:t>
      </w:r>
    </w:p>
    <w:p w:rsidR="009C519F" w:rsidRPr="009C519F" w:rsidRDefault="00553907" w:rsidP="008070A7">
      <w:pPr>
        <w:ind w:right="1"/>
        <w:contextualSpacing/>
        <w:jc w:val="center"/>
        <w:rPr>
          <w:b/>
          <w:bCs/>
          <w:sz w:val="28"/>
          <w:szCs w:val="28"/>
        </w:rPr>
      </w:pPr>
      <w:r>
        <w:rPr>
          <w:b/>
          <w:bCs/>
          <w:sz w:val="28"/>
          <w:szCs w:val="28"/>
        </w:rPr>
        <w:t>2.1.5.</w:t>
      </w:r>
      <w:r w:rsidR="00101531">
        <w:rPr>
          <w:b/>
          <w:bCs/>
          <w:sz w:val="28"/>
          <w:szCs w:val="28"/>
        </w:rPr>
        <w:t>3</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4C4FBC" w:rsidP="00D34708">
      <w:pPr>
        <w:suppressAutoHyphens/>
        <w:jc w:val="center"/>
        <w:rPr>
          <w:rFonts w:eastAsia="Courier New"/>
          <w:lang w:bidi="ru-RU"/>
        </w:rPr>
      </w:pPr>
      <w:bookmarkStart w:id="0" w:name="_Hlk96747394"/>
      <w:r>
        <w:rPr>
          <w:b/>
          <w:sz w:val="28"/>
          <w:szCs w:val="28"/>
        </w:rPr>
        <w:t xml:space="preserve">5.3.4. </w:t>
      </w:r>
      <w:r w:rsidR="00B4214A">
        <w:rPr>
          <w:b/>
          <w:sz w:val="28"/>
          <w:szCs w:val="28"/>
        </w:rPr>
        <w:t>Психология обучения и воспитания</w:t>
      </w:r>
      <w:r>
        <w:rPr>
          <w:b/>
          <w:sz w:val="28"/>
          <w:szCs w:val="28"/>
        </w:rPr>
        <w:t xml:space="preserve">, </w:t>
      </w:r>
      <w:r w:rsidR="00B4214A">
        <w:rPr>
          <w:b/>
          <w:sz w:val="28"/>
          <w:szCs w:val="28"/>
        </w:rPr>
        <w:br/>
      </w:r>
      <w:r>
        <w:rPr>
          <w:b/>
          <w:sz w:val="28"/>
          <w:szCs w:val="28"/>
        </w:rPr>
        <w:t>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467041"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467041"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01531">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467041" w:rsidRDefault="00A94BF8" w:rsidP="0079237A">
      <w:pPr>
        <w:jc w:val="both"/>
        <w:rPr>
          <w:spacing w:val="-3"/>
          <w:lang w:eastAsia="en-US"/>
        </w:rPr>
      </w:pPr>
      <w:r w:rsidRPr="00467041">
        <w:rPr>
          <w:spacing w:val="-3"/>
          <w:lang w:eastAsia="en-US"/>
        </w:rPr>
        <w:t>Протокол от 2</w:t>
      </w:r>
      <w:r w:rsidR="001A4C2A" w:rsidRPr="00467041">
        <w:rPr>
          <w:spacing w:val="-3"/>
          <w:lang w:eastAsia="en-US"/>
        </w:rPr>
        <w:t>5</w:t>
      </w:r>
      <w:r w:rsidRPr="00467041">
        <w:rPr>
          <w:spacing w:val="-3"/>
          <w:lang w:eastAsia="en-US"/>
        </w:rPr>
        <w:t>.03.202</w:t>
      </w:r>
      <w:r w:rsidR="001A4C2A" w:rsidRPr="00467041">
        <w:rPr>
          <w:spacing w:val="-3"/>
          <w:lang w:eastAsia="en-US"/>
        </w:rPr>
        <w:t>2</w:t>
      </w:r>
      <w:r w:rsidRPr="00467041">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467041" w:rsidRPr="000572B8" w:rsidRDefault="002933E5" w:rsidP="00467041">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467041" w:rsidRDefault="00467041" w:rsidP="00467041">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67041" w:rsidRDefault="00467041" w:rsidP="00467041">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67041" w:rsidRDefault="00467041" w:rsidP="00467041">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661A3" w:rsidRPr="000572B8" w:rsidRDefault="00467041" w:rsidP="00467041">
      <w:pPr>
        <w:suppressAutoHyphens/>
        <w:jc w:val="both"/>
        <w:rPr>
          <w:b/>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Pr>
          <w:lang w:eastAsia="en-US"/>
        </w:rPr>
        <w:t>28</w:t>
      </w: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01531">
        <w:rPr>
          <w:b/>
          <w:bCs/>
        </w:rPr>
        <w:t>2.1.5.3 Психодиагностика цифровых образовательных сред</w:t>
      </w:r>
      <w:r w:rsidR="00025C0E">
        <w:rPr>
          <w:b/>
          <w:bCs/>
        </w:rPr>
        <w:t xml:space="preserve">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B4214A" w:rsidRPr="00B4214A">
        <w:rPr>
          <w:rFonts w:ascii="Times New Roman" w:hAnsi="Times New Roman" w:cs="Times New Roman"/>
          <w:sz w:val="24"/>
          <w:szCs w:val="24"/>
        </w:rPr>
        <w:t>5.3.4. Психология обучения и воспитания, психодиагностика цифровых</w:t>
      </w:r>
      <w:r w:rsidR="00B4214A" w:rsidRPr="00B4214A">
        <w:rPr>
          <w:rFonts w:ascii="Times New Roman" w:hAnsi="Times New Roman" w:cs="Times New Roman"/>
          <w:b/>
          <w:sz w:val="24"/>
          <w:szCs w:val="24"/>
        </w:rPr>
        <w:t xml:space="preserve"> </w:t>
      </w:r>
      <w:r w:rsidR="00B4214A" w:rsidRPr="00B4214A">
        <w:rPr>
          <w:rFonts w:ascii="Times New Roman" w:hAnsi="Times New Roman" w:cs="Times New Roman"/>
          <w:sz w:val="24"/>
          <w:szCs w:val="24"/>
        </w:rPr>
        <w:t>образовательных сред</w:t>
      </w:r>
      <w:r w:rsidR="001F519A" w:rsidRPr="00B4214A">
        <w:rPr>
          <w:rFonts w:ascii="Times New Roman" w:hAnsi="Times New Roman" w:cs="Times New Roman"/>
          <w:sz w:val="24"/>
          <w:szCs w:val="24"/>
        </w:rPr>
        <w:t xml:space="preserve"> </w:t>
      </w:r>
      <w:r w:rsidR="00C840B1" w:rsidRPr="00B4214A">
        <w:rPr>
          <w:rFonts w:ascii="Times New Roman" w:hAnsi="Times New Roman" w:cs="Times New Roman"/>
          <w:sz w:val="24"/>
          <w:szCs w:val="24"/>
        </w:rPr>
        <w:t>в</w:t>
      </w:r>
      <w:r w:rsidR="00C840B1" w:rsidRPr="000572B8">
        <w:rPr>
          <w:rFonts w:ascii="Times New Roman" w:hAnsi="Times New Roman" w:cs="Times New Roman"/>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1531">
        <w:rPr>
          <w:rFonts w:ascii="Times New Roman" w:hAnsi="Times New Roman" w:cs="Times New Roman"/>
          <w:sz w:val="24"/>
          <w:szCs w:val="24"/>
        </w:rPr>
        <w:t>2.1.5.3 Психодиагностика цифровых образовательных сред</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8B420B" w:rsidRDefault="007F4B97" w:rsidP="008B420B">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8B420B">
        <w:rPr>
          <w:rFonts w:ascii="Times New Roman" w:hAnsi="Times New Roman"/>
          <w:b/>
          <w:sz w:val="24"/>
          <w:szCs w:val="24"/>
        </w:rPr>
        <w:t xml:space="preserve"> </w:t>
      </w:r>
      <w:r w:rsidR="00101531" w:rsidRPr="008B420B">
        <w:rPr>
          <w:rFonts w:ascii="Times New Roman" w:hAnsi="Times New Roman"/>
          <w:b/>
          <w:bCs/>
          <w:sz w:val="24"/>
          <w:szCs w:val="24"/>
        </w:rPr>
        <w:t>2.1.5.3 Психодиагностика цифровых образовательных сред</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553907">
        <w:rPr>
          <w:rFonts w:ascii="Times New Roman" w:hAnsi="Times New Roman"/>
          <w:b/>
          <w:bCs/>
          <w:sz w:val="24"/>
          <w:szCs w:val="24"/>
        </w:rPr>
        <w:t>2.1.5.</w:t>
      </w:r>
      <w:r w:rsidR="00101531">
        <w:rPr>
          <w:rFonts w:ascii="Times New Roman" w:hAnsi="Times New Roman"/>
          <w:b/>
          <w:bCs/>
          <w:sz w:val="24"/>
          <w:szCs w:val="24"/>
        </w:rPr>
        <w:t>3</w:t>
      </w:r>
      <w:r w:rsidR="00D53786" w:rsidRPr="00C9125E">
        <w:rPr>
          <w:rFonts w:ascii="Times New Roman" w:hAnsi="Times New Roman"/>
          <w:b/>
          <w:bCs/>
          <w:sz w:val="24"/>
          <w:szCs w:val="24"/>
        </w:rPr>
        <w:t xml:space="preserve"> </w:t>
      </w:r>
      <w:r w:rsidR="00101531">
        <w:rPr>
          <w:rFonts w:ascii="Times New Roman" w:hAnsi="Times New Roman"/>
          <w:b/>
          <w:bCs/>
          <w:sz w:val="24"/>
          <w:szCs w:val="24"/>
        </w:rPr>
        <w:t>Психодиагностика цифровых образовательных сред</w:t>
      </w:r>
      <w:r w:rsidR="00101531" w:rsidRPr="00C9125E">
        <w:rPr>
          <w:rFonts w:ascii="Times New Roman" w:hAnsi="Times New Roman"/>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8B420B" w:rsidRPr="000572B8" w:rsidTr="00D47F9E">
        <w:tc>
          <w:tcPr>
            <w:tcW w:w="3049" w:type="dxa"/>
            <w:vAlign w:val="center"/>
          </w:tcPr>
          <w:p w:rsidR="008B420B" w:rsidRPr="000572B8" w:rsidRDefault="008B420B" w:rsidP="008B420B">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8B420B" w:rsidRPr="000572B8" w:rsidRDefault="008B420B" w:rsidP="008B420B">
            <w:pPr>
              <w:tabs>
                <w:tab w:val="left" w:pos="708"/>
              </w:tabs>
              <w:jc w:val="both"/>
              <w:rPr>
                <w:rFonts w:eastAsia="Calibri"/>
                <w:lang w:eastAsia="en-US"/>
              </w:rPr>
            </w:pP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Style w:val="fontstyle01"/>
                <w:rFonts w:ascii="Times New Roman" w:hAnsi="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8B420B" w:rsidRPr="00586C69" w:rsidRDefault="008B420B" w:rsidP="008B420B">
            <w:pPr>
              <w:tabs>
                <w:tab w:val="left" w:pos="318"/>
              </w:tabs>
              <w:jc w:val="both"/>
              <w:rPr>
                <w:rFonts w:eastAsia="Calibri"/>
                <w:i/>
              </w:rPr>
            </w:pPr>
            <w:r w:rsidRPr="00586C69">
              <w:rPr>
                <w:rFonts w:eastAsia="Calibri"/>
                <w:i/>
              </w:rPr>
              <w:t>Знать</w:t>
            </w:r>
          </w:p>
          <w:p w:rsidR="008B420B" w:rsidRPr="00586C69" w:rsidRDefault="008B420B" w:rsidP="008B420B">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8B420B" w:rsidRPr="00586C69" w:rsidRDefault="008B420B" w:rsidP="008B420B">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8B420B" w:rsidRPr="00586C69" w:rsidRDefault="008B420B" w:rsidP="008B420B">
            <w:pPr>
              <w:tabs>
                <w:tab w:val="left" w:pos="318"/>
              </w:tabs>
              <w:jc w:val="both"/>
              <w:rPr>
                <w:rFonts w:eastAsia="Calibri"/>
                <w:i/>
              </w:rPr>
            </w:pPr>
            <w:r w:rsidRPr="00586C69">
              <w:rPr>
                <w:rFonts w:eastAsia="Calibri"/>
                <w:i/>
              </w:rPr>
              <w:t xml:space="preserve">Уметь </w:t>
            </w:r>
          </w:p>
          <w:p w:rsidR="008B420B" w:rsidRPr="00586C69" w:rsidRDefault="008B420B" w:rsidP="008B420B">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8B420B" w:rsidRPr="00586C69" w:rsidRDefault="008B420B" w:rsidP="008B420B">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8B420B" w:rsidRPr="00586C69" w:rsidRDefault="008B420B" w:rsidP="008B420B">
            <w:pPr>
              <w:tabs>
                <w:tab w:val="left" w:pos="318"/>
              </w:tabs>
              <w:jc w:val="both"/>
              <w:rPr>
                <w:rFonts w:eastAsia="Calibri"/>
                <w:i/>
              </w:rPr>
            </w:pPr>
            <w:r w:rsidRPr="00586C69">
              <w:rPr>
                <w:rFonts w:eastAsia="Calibri"/>
                <w:i/>
              </w:rPr>
              <w:t xml:space="preserve">Владеть </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B420B" w:rsidRPr="00586C69" w:rsidRDefault="008B420B" w:rsidP="008B420B">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8B420B" w:rsidRPr="000572B8" w:rsidTr="00D47F9E">
        <w:tc>
          <w:tcPr>
            <w:tcW w:w="3049" w:type="dxa"/>
            <w:vAlign w:val="center"/>
          </w:tcPr>
          <w:p w:rsidR="008B420B" w:rsidRPr="000572B8" w:rsidRDefault="008B420B" w:rsidP="008B420B">
            <w:pPr>
              <w:jc w:val="both"/>
              <w:rPr>
                <w:rFonts w:eastAsia="Calibri"/>
              </w:rPr>
            </w:pPr>
            <w:r w:rsidRPr="000572B8">
              <w:rPr>
                <w:rFonts w:eastAsia="Calibri"/>
              </w:rPr>
              <w:t>Способность проектировать и осуществлять комплексные исследования, в том числе междисциплинарные, на основе целост</w:t>
            </w:r>
            <w:r w:rsidRPr="000572B8">
              <w:rPr>
                <w:rFonts w:eastAsia="Calibri"/>
              </w:rPr>
              <w:lastRenderedPageBreak/>
              <w:t>ного системного научного мировоззрения с использованием знаний в области истории и философии науки</w:t>
            </w:r>
          </w:p>
          <w:p w:rsidR="008B420B" w:rsidRPr="000572B8" w:rsidRDefault="008B420B" w:rsidP="008B420B">
            <w:pPr>
              <w:tabs>
                <w:tab w:val="left" w:pos="708"/>
              </w:tabs>
              <w:jc w:val="both"/>
            </w:pP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Style w:val="fontstyle01"/>
                <w:rFonts w:ascii="Times New Roman" w:hAnsi="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8B420B" w:rsidRPr="00586C69" w:rsidRDefault="008B420B" w:rsidP="008B420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8B420B" w:rsidRPr="00586C69" w:rsidRDefault="008B420B" w:rsidP="008B420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8B420B" w:rsidRPr="00586C69" w:rsidRDefault="008B420B" w:rsidP="008B420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8B420B" w:rsidRPr="00586C69" w:rsidRDefault="008B420B" w:rsidP="008B420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8B420B" w:rsidRPr="00586C69" w:rsidRDefault="008B420B" w:rsidP="008B420B">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8B420B" w:rsidRPr="000572B8" w:rsidTr="00D320C4">
        <w:tc>
          <w:tcPr>
            <w:tcW w:w="3049" w:type="dxa"/>
            <w:vAlign w:val="center"/>
          </w:tcPr>
          <w:p w:rsidR="008B420B" w:rsidRPr="00A7151D" w:rsidRDefault="008B420B" w:rsidP="008B420B">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8B420B" w:rsidRPr="000572B8" w:rsidRDefault="008B420B" w:rsidP="008B420B">
            <w:pPr>
              <w:jc w:val="both"/>
              <w:rPr>
                <w:rFonts w:cs="Arial"/>
              </w:rPr>
            </w:pPr>
          </w:p>
        </w:tc>
        <w:tc>
          <w:tcPr>
            <w:tcW w:w="1595" w:type="dxa"/>
            <w:vAlign w:val="center"/>
          </w:tcPr>
          <w:p w:rsidR="008B420B" w:rsidRPr="00E40CE5" w:rsidRDefault="008B420B" w:rsidP="008B420B">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t>ОПК-1</w:t>
            </w:r>
          </w:p>
        </w:tc>
        <w:tc>
          <w:tcPr>
            <w:tcW w:w="4927" w:type="dxa"/>
            <w:vAlign w:val="center"/>
          </w:tcPr>
          <w:p w:rsidR="008B420B" w:rsidRPr="000572B8" w:rsidRDefault="008B420B" w:rsidP="008B420B">
            <w:pPr>
              <w:jc w:val="both"/>
              <w:rPr>
                <w:rFonts w:eastAsia="Calibri"/>
              </w:rPr>
            </w:pPr>
            <w:r w:rsidRPr="000572B8">
              <w:rPr>
                <w:rFonts w:eastAsia="Calibri"/>
              </w:rPr>
              <w:t xml:space="preserve">Знать </w:t>
            </w:r>
          </w:p>
          <w:p w:rsidR="008B420B" w:rsidRPr="008C5B54" w:rsidRDefault="008B420B" w:rsidP="008B420B">
            <w:pPr>
              <w:tabs>
                <w:tab w:val="left" w:pos="318"/>
              </w:tabs>
              <w:jc w:val="both"/>
            </w:pPr>
            <w:r w:rsidRPr="008C5B54">
              <w:t xml:space="preserve">- обще методологические подходы к организации психологического исследования; </w:t>
            </w:r>
          </w:p>
          <w:p w:rsidR="008B420B" w:rsidRDefault="008B420B" w:rsidP="008B420B">
            <w:pPr>
              <w:jc w:val="both"/>
              <w:rPr>
                <w:rFonts w:eastAsia="Calibri"/>
              </w:rPr>
            </w:pPr>
            <w:r w:rsidRPr="008C5B54">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0572B8">
              <w:rPr>
                <w:rFonts w:eastAsia="Calibri"/>
              </w:rPr>
              <w:t xml:space="preserve"> </w:t>
            </w:r>
          </w:p>
          <w:p w:rsidR="008B420B" w:rsidRPr="000572B8" w:rsidRDefault="008B420B" w:rsidP="008B420B">
            <w:pPr>
              <w:jc w:val="both"/>
              <w:rPr>
                <w:rFonts w:eastAsia="Calibri"/>
              </w:rPr>
            </w:pPr>
            <w:r w:rsidRPr="000572B8">
              <w:rPr>
                <w:rFonts w:eastAsia="Calibri"/>
              </w:rPr>
              <w:t xml:space="preserve">Уметь </w:t>
            </w:r>
          </w:p>
          <w:p w:rsidR="008B420B" w:rsidRDefault="008B420B" w:rsidP="008B420B">
            <w:pPr>
              <w:jc w:val="both"/>
            </w:pPr>
            <w:r w:rsidRPr="008C5B54">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r>
              <w:t>;</w:t>
            </w:r>
          </w:p>
          <w:p w:rsidR="008B420B" w:rsidRPr="000572B8" w:rsidRDefault="008B420B" w:rsidP="008B420B">
            <w:pPr>
              <w:jc w:val="both"/>
              <w:rPr>
                <w:rFonts w:eastAsia="Calibri"/>
              </w:rPr>
            </w:pPr>
            <w:r>
              <w:t xml:space="preserve">- </w:t>
            </w:r>
            <w:r w:rsidRPr="008C5B54">
              <w:t>обосновывать гипотезы исследования; согласовывать основные формулировки темы, цели, задач и гипотезы и</w:t>
            </w:r>
            <w:r>
              <w:t xml:space="preserve">сследования, </w:t>
            </w:r>
            <w:r w:rsidRPr="008C5B54">
              <w:t>выбирать оптимальные методы для решения исследовательских задач и проверки гипотез</w:t>
            </w:r>
            <w:r w:rsidRPr="000572B8">
              <w:rPr>
                <w:rFonts w:eastAsia="Calibri"/>
              </w:rPr>
              <w:t xml:space="preserve"> Владеть </w:t>
            </w:r>
          </w:p>
          <w:p w:rsidR="008B420B" w:rsidRPr="00A7151D" w:rsidRDefault="008B420B" w:rsidP="008B420B">
            <w:pPr>
              <w:jc w:val="both"/>
              <w:rPr>
                <w:rFonts w:eastAsia="Calibri"/>
                <w:color w:val="000000"/>
              </w:rPr>
            </w:pPr>
            <w:r w:rsidRPr="00A7151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8B420B" w:rsidRPr="000572B8" w:rsidRDefault="008B420B" w:rsidP="008B420B">
            <w:pPr>
              <w:pStyle w:val="a5"/>
              <w:autoSpaceDE w:val="0"/>
              <w:autoSpaceDN w:val="0"/>
              <w:adjustRightInd w:val="0"/>
              <w:spacing w:after="0" w:line="240" w:lineRule="auto"/>
              <w:ind w:left="0"/>
              <w:jc w:val="both"/>
              <w:rPr>
                <w:rFonts w:cs="Arial"/>
              </w:rPr>
            </w:pPr>
            <w:r w:rsidRPr="00A7151D">
              <w:rPr>
                <w:rFonts w:ascii="Times New Roman" w:hAnsi="Times New Roman"/>
                <w:sz w:val="24"/>
              </w:rPr>
              <w:t xml:space="preserve">- навыками использования математического </w:t>
            </w:r>
            <w:r w:rsidRPr="00A7151D">
              <w:rPr>
                <w:rFonts w:ascii="Times New Roman" w:hAnsi="Times New Roman"/>
                <w:sz w:val="24"/>
              </w:rPr>
              <w:lastRenderedPageBreak/>
              <w:t>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8B420B" w:rsidRPr="000572B8" w:rsidTr="00D320C4">
        <w:tc>
          <w:tcPr>
            <w:tcW w:w="3049" w:type="dxa"/>
            <w:vAlign w:val="center"/>
          </w:tcPr>
          <w:p w:rsidR="008B420B" w:rsidRPr="00A7151D" w:rsidRDefault="008B420B" w:rsidP="008B420B">
            <w:pPr>
              <w:jc w:val="both"/>
              <w:rPr>
                <w:rFonts w:cs="Arial"/>
              </w:rPr>
            </w:pPr>
            <w:r w:rsidRPr="00A7151D">
              <w:rPr>
                <w:color w:val="000000"/>
              </w:rPr>
              <w:lastRenderedPageBreak/>
              <w:t>Готовность к преподавательской деятельности по основным образовательным</w:t>
            </w:r>
            <w:r>
              <w:rPr>
                <w:color w:val="000000"/>
              </w:rPr>
              <w:t xml:space="preserve"> </w:t>
            </w:r>
            <w:r w:rsidRPr="00A7151D">
              <w:rPr>
                <w:color w:val="000000"/>
              </w:rPr>
              <w:t>программам высшего образования</w:t>
            </w:r>
          </w:p>
        </w:tc>
        <w:tc>
          <w:tcPr>
            <w:tcW w:w="1595" w:type="dxa"/>
            <w:vAlign w:val="center"/>
          </w:tcPr>
          <w:p w:rsidR="008B420B" w:rsidRPr="00E40CE5" w:rsidRDefault="008B420B" w:rsidP="008B420B">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8B420B" w:rsidRPr="000572B8" w:rsidRDefault="008B420B" w:rsidP="008B420B">
            <w:pPr>
              <w:jc w:val="both"/>
              <w:rPr>
                <w:rFonts w:eastAsia="Calibri"/>
              </w:rPr>
            </w:pPr>
            <w:r w:rsidRPr="000572B8">
              <w:rPr>
                <w:rFonts w:eastAsia="Calibri"/>
              </w:rPr>
              <w:t xml:space="preserve">Знать </w:t>
            </w:r>
          </w:p>
          <w:p w:rsidR="008B420B" w:rsidRPr="00AD5F30" w:rsidRDefault="008B420B" w:rsidP="008B420B">
            <w:pPr>
              <w:jc w:val="both"/>
            </w:pPr>
            <w:r w:rsidRPr="00AD5F30">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8B420B" w:rsidRPr="00AD5F30" w:rsidRDefault="008B420B" w:rsidP="008B420B">
            <w:pPr>
              <w:jc w:val="both"/>
            </w:pPr>
            <w:r w:rsidRPr="00AD5F30">
              <w:t>-</w:t>
            </w:r>
            <w:r w:rsidRPr="00644A34">
              <w:t xml:space="preserve"> </w:t>
            </w:r>
            <w:r>
              <w:t>п</w:t>
            </w:r>
            <w:r w:rsidRPr="00443339">
              <w:t>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r w:rsidRPr="00AD5F30">
              <w:t>;</w:t>
            </w:r>
          </w:p>
          <w:p w:rsidR="008B420B" w:rsidRPr="000572B8" w:rsidRDefault="008B420B" w:rsidP="008B420B">
            <w:pPr>
              <w:jc w:val="both"/>
              <w:rPr>
                <w:rFonts w:eastAsia="Calibri"/>
              </w:rPr>
            </w:pPr>
            <w:r w:rsidRPr="000572B8">
              <w:rPr>
                <w:rFonts w:eastAsia="Calibri"/>
              </w:rPr>
              <w:t xml:space="preserve">Уметь </w:t>
            </w:r>
          </w:p>
          <w:p w:rsidR="008B420B" w:rsidRPr="00AD5F30" w:rsidRDefault="008B420B" w:rsidP="008B420B">
            <w:pPr>
              <w:jc w:val="both"/>
            </w:pPr>
            <w:r w:rsidRPr="00AD5F30">
              <w:t xml:space="preserve">- </w:t>
            </w:r>
            <w:r w:rsidRPr="00846E3C">
              <w:t>анализировать традиционные и инновационные методы преподавания психологии, требования к ним, их преимущества и ограничения</w:t>
            </w:r>
            <w:r>
              <w:t>,</w:t>
            </w:r>
            <w:r w:rsidRPr="00846E3C">
              <w:t xml:space="preserve"> </w:t>
            </w:r>
            <w:r w:rsidRPr="00443339">
              <w:t>использовать основные методы преподавания психологии в профессиональной деятельности</w:t>
            </w:r>
            <w:r w:rsidRPr="00AD5F30">
              <w:t>;</w:t>
            </w:r>
          </w:p>
          <w:p w:rsidR="008B420B" w:rsidRDefault="008B420B" w:rsidP="008B420B">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темам психологии</w:t>
            </w:r>
            <w:r w:rsidRPr="000572B8">
              <w:rPr>
                <w:rFonts w:eastAsia="Calibri"/>
              </w:rPr>
              <w:t xml:space="preserve"> </w:t>
            </w:r>
          </w:p>
          <w:p w:rsidR="008B420B" w:rsidRPr="000572B8" w:rsidRDefault="008B420B" w:rsidP="008B420B">
            <w:pPr>
              <w:jc w:val="both"/>
              <w:rPr>
                <w:rFonts w:eastAsia="Calibri"/>
              </w:rPr>
            </w:pPr>
            <w:r w:rsidRPr="000572B8">
              <w:rPr>
                <w:rFonts w:eastAsia="Calibri"/>
              </w:rPr>
              <w:t xml:space="preserve">Владеть </w:t>
            </w:r>
          </w:p>
          <w:p w:rsidR="008B420B" w:rsidRPr="00AD5F30" w:rsidRDefault="008B420B" w:rsidP="008B420B">
            <w:pPr>
              <w:jc w:val="both"/>
            </w:pPr>
            <w:r w:rsidRPr="00AD5F30">
              <w:t xml:space="preserve">- </w:t>
            </w:r>
            <w:r w:rsidRPr="00443339">
              <w:t>методами проектирования учеб</w:t>
            </w:r>
            <w:r>
              <w:t xml:space="preserve">ной деятельности в высшей школе, </w:t>
            </w:r>
            <w:r w:rsidRPr="00443339">
              <w:t xml:space="preserve"> технологией проведения лекционных и практических занятий по психологии</w:t>
            </w:r>
            <w:r w:rsidRPr="00AD5F30">
              <w:t>;</w:t>
            </w:r>
          </w:p>
          <w:p w:rsidR="008B420B" w:rsidRPr="000572B8" w:rsidRDefault="008B420B" w:rsidP="008B420B">
            <w:pPr>
              <w:jc w:val="both"/>
              <w:rPr>
                <w:rFonts w:cs="Arial"/>
              </w:rPr>
            </w:pPr>
            <w:r w:rsidRPr="00AD5F30">
              <w:t xml:space="preserve">- </w:t>
            </w:r>
            <w:r w:rsidRPr="00443339">
              <w:t>традиционными и инновационными методами, приемами и средствами преподава</w:t>
            </w:r>
            <w:r>
              <w:t xml:space="preserve">ния психологических дисциплин, </w:t>
            </w:r>
            <w:r w:rsidRPr="00443339">
              <w:t xml:space="preserve"> применения активных и интерактивных методов обучения</w:t>
            </w:r>
            <w:r>
              <w:t>,</w:t>
            </w:r>
            <w:r w:rsidRPr="00AD5F30">
              <w:t xml:space="preserve"> навыками и приемами анализа и самоанализа занятий по психологическим дисциплинам</w:t>
            </w:r>
          </w:p>
        </w:tc>
      </w:tr>
      <w:tr w:rsidR="008B420B" w:rsidRPr="000572B8" w:rsidTr="00D320C4">
        <w:tc>
          <w:tcPr>
            <w:tcW w:w="3049" w:type="dxa"/>
            <w:vAlign w:val="center"/>
          </w:tcPr>
          <w:p w:rsidR="008B420B" w:rsidRPr="000572B8" w:rsidRDefault="008B420B" w:rsidP="008B420B">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8B420B" w:rsidRPr="00E40CE5" w:rsidRDefault="008B420B" w:rsidP="008B420B">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8B420B" w:rsidRPr="0005332A" w:rsidRDefault="008B420B" w:rsidP="008B420B">
            <w:pPr>
              <w:ind w:firstLine="34"/>
              <w:jc w:val="both"/>
              <w:rPr>
                <w:i/>
              </w:rPr>
            </w:pPr>
            <w:r w:rsidRPr="0005332A">
              <w:rPr>
                <w:i/>
              </w:rPr>
              <w:t xml:space="preserve">Знать: </w:t>
            </w:r>
          </w:p>
          <w:p w:rsidR="008B420B" w:rsidRPr="00CD4537" w:rsidRDefault="008B420B" w:rsidP="008B420B">
            <w:pPr>
              <w:ind w:firstLine="34"/>
              <w:jc w:val="both"/>
            </w:pPr>
            <w:r w:rsidRPr="00CD4537">
              <w:t>- методологию, теорию, историю педагогической психологии и ее отдельных направлений;</w:t>
            </w:r>
          </w:p>
          <w:p w:rsidR="008B420B" w:rsidRPr="00CD4537" w:rsidRDefault="008B420B" w:rsidP="008B420B">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8B420B" w:rsidRPr="0005332A" w:rsidRDefault="008B420B" w:rsidP="008B420B">
            <w:pPr>
              <w:ind w:firstLine="34"/>
              <w:jc w:val="both"/>
              <w:rPr>
                <w:i/>
              </w:rPr>
            </w:pPr>
            <w:r w:rsidRPr="0005332A">
              <w:rPr>
                <w:i/>
              </w:rPr>
              <w:t>Уметь</w:t>
            </w:r>
          </w:p>
          <w:p w:rsidR="008B420B" w:rsidRPr="00CD4537" w:rsidRDefault="008B420B" w:rsidP="008B420B">
            <w:pPr>
              <w:ind w:firstLine="34"/>
              <w:jc w:val="both"/>
            </w:pPr>
            <w:r w:rsidRPr="00CD4537">
              <w:t>- анализировать особенности развития человека в результате и в процессе обучения и воспитания;</w:t>
            </w:r>
          </w:p>
          <w:p w:rsidR="008B420B" w:rsidRPr="00CD4537" w:rsidRDefault="008B420B" w:rsidP="008B420B">
            <w:pPr>
              <w:ind w:firstLine="34"/>
              <w:jc w:val="both"/>
            </w:pPr>
            <w:r w:rsidRPr="00CD4537">
              <w:lastRenderedPageBreak/>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8B420B" w:rsidRPr="0005332A" w:rsidRDefault="008B420B" w:rsidP="008B420B">
            <w:pPr>
              <w:ind w:firstLine="34"/>
              <w:jc w:val="both"/>
              <w:rPr>
                <w:i/>
              </w:rPr>
            </w:pPr>
            <w:r w:rsidRPr="0005332A">
              <w:rPr>
                <w:i/>
              </w:rPr>
              <w:t xml:space="preserve">Владеть: </w:t>
            </w:r>
          </w:p>
          <w:p w:rsidR="008B420B" w:rsidRPr="00CD4537" w:rsidRDefault="008B420B" w:rsidP="008B420B">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8B420B" w:rsidRPr="000572B8" w:rsidRDefault="008B420B" w:rsidP="008B420B">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8B420B" w:rsidRPr="000572B8" w:rsidTr="00D320C4">
        <w:tc>
          <w:tcPr>
            <w:tcW w:w="3049" w:type="dxa"/>
            <w:vAlign w:val="center"/>
          </w:tcPr>
          <w:p w:rsidR="008B420B" w:rsidRPr="00A7151D" w:rsidRDefault="008B420B" w:rsidP="008B420B">
            <w:pPr>
              <w:jc w:val="both"/>
              <w:rPr>
                <w:rStyle w:val="fontstyle01"/>
                <w:rFonts w:ascii="Times New Roman" w:hAnsi="Times New Roman"/>
                <w:color w:val="auto"/>
                <w:sz w:val="24"/>
                <w:szCs w:val="24"/>
              </w:rPr>
            </w:pPr>
            <w:bookmarkStart w:id="3" w:name="_Hlk96774284"/>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 xml:space="preserve">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8B420B" w:rsidRPr="00C4150E" w:rsidRDefault="008B420B" w:rsidP="008B420B">
            <w:pPr>
              <w:jc w:val="both"/>
              <w:rPr>
                <w:rFonts w:cs="Arial"/>
                <w:i/>
              </w:rPr>
            </w:pPr>
            <w:r w:rsidRPr="00C4150E">
              <w:rPr>
                <w:rFonts w:cs="Arial"/>
                <w:i/>
              </w:rPr>
              <w:t>Знать</w:t>
            </w:r>
          </w:p>
          <w:p w:rsidR="008B420B" w:rsidRPr="00E40CE5" w:rsidRDefault="008B420B" w:rsidP="008B420B">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8B420B" w:rsidRPr="00E40CE5" w:rsidRDefault="008B420B" w:rsidP="008B420B">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8B420B" w:rsidRPr="00C4150E" w:rsidRDefault="008B420B" w:rsidP="008B420B">
            <w:pPr>
              <w:jc w:val="both"/>
              <w:rPr>
                <w:rFonts w:cs="Arial"/>
                <w:i/>
              </w:rPr>
            </w:pPr>
            <w:r w:rsidRPr="00C4150E">
              <w:rPr>
                <w:rFonts w:cs="Arial"/>
                <w:i/>
              </w:rPr>
              <w:t>Уметь</w:t>
            </w:r>
          </w:p>
          <w:p w:rsidR="008B420B" w:rsidRPr="00E40CE5" w:rsidRDefault="008B420B" w:rsidP="008B420B">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8B420B" w:rsidRPr="00E40CE5" w:rsidRDefault="008B420B" w:rsidP="008B420B">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8B420B" w:rsidRPr="00C4150E" w:rsidRDefault="008B420B" w:rsidP="008B420B">
            <w:pPr>
              <w:jc w:val="both"/>
              <w:rPr>
                <w:rFonts w:cs="Arial"/>
                <w:i/>
              </w:rPr>
            </w:pPr>
            <w:r w:rsidRPr="00C4150E">
              <w:rPr>
                <w:rFonts w:cs="Arial"/>
                <w:i/>
              </w:rPr>
              <w:t xml:space="preserve">Владеть </w:t>
            </w:r>
          </w:p>
          <w:p w:rsidR="008B420B" w:rsidRPr="00E40CE5" w:rsidRDefault="008B420B" w:rsidP="008B420B">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8B420B" w:rsidRPr="00A7151D" w:rsidRDefault="008B420B" w:rsidP="008B420B">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bookmarkEnd w:id="3"/>
      <w:tr w:rsidR="008B420B" w:rsidRPr="000572B8" w:rsidTr="00D320C4">
        <w:tc>
          <w:tcPr>
            <w:tcW w:w="3049" w:type="dxa"/>
            <w:vAlign w:val="center"/>
          </w:tcPr>
          <w:p w:rsidR="008B420B" w:rsidRPr="00276134" w:rsidRDefault="008B420B" w:rsidP="008B420B">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пособностью к осуществ</w:t>
            </w:r>
            <w:r w:rsidRPr="00E40CE5">
              <w:rPr>
                <w:rStyle w:val="fontstyle01"/>
                <w:rFonts w:ascii="Times New Roman" w:hAnsi="Times New Roman"/>
                <w:color w:val="auto"/>
                <w:sz w:val="24"/>
                <w:szCs w:val="24"/>
              </w:rPr>
              <w:lastRenderedPageBreak/>
              <w:t>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8B420B" w:rsidRPr="00E40CE5" w:rsidRDefault="008B420B" w:rsidP="008B420B">
            <w:pPr>
              <w:tabs>
                <w:tab w:val="left" w:pos="708"/>
              </w:tabs>
              <w:jc w:val="center"/>
              <w:rPr>
                <w:rFonts w:eastAsia="Calibri"/>
                <w:bCs/>
                <w:lang w:eastAsia="en-US"/>
              </w:rPr>
            </w:pPr>
            <w:r w:rsidRPr="00E40CE5">
              <w:rPr>
                <w:rFonts w:eastAsia="Calibri"/>
                <w:bCs/>
                <w:lang w:eastAsia="en-US"/>
              </w:rPr>
              <w:lastRenderedPageBreak/>
              <w:t>ПК-3</w:t>
            </w:r>
          </w:p>
        </w:tc>
        <w:tc>
          <w:tcPr>
            <w:tcW w:w="4927" w:type="dxa"/>
            <w:vAlign w:val="center"/>
          </w:tcPr>
          <w:p w:rsidR="008B420B" w:rsidRPr="0005332A" w:rsidRDefault="008B420B" w:rsidP="008B420B">
            <w:pPr>
              <w:jc w:val="both"/>
              <w:rPr>
                <w:i/>
              </w:rPr>
            </w:pPr>
            <w:r w:rsidRPr="0005332A">
              <w:rPr>
                <w:i/>
              </w:rPr>
              <w:t>Знать</w:t>
            </w:r>
          </w:p>
          <w:p w:rsidR="008B420B" w:rsidRPr="00CD4537" w:rsidRDefault="008B420B" w:rsidP="008B420B">
            <w:pPr>
              <w:jc w:val="both"/>
            </w:pPr>
            <w:r w:rsidRPr="00CD4537">
              <w:lastRenderedPageBreak/>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8B420B" w:rsidRPr="00CD4537" w:rsidRDefault="008B420B" w:rsidP="008B420B">
            <w:pPr>
              <w:jc w:val="both"/>
            </w:pPr>
            <w:r w:rsidRPr="00CD4537">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8B420B" w:rsidRPr="0005332A" w:rsidRDefault="008B420B" w:rsidP="008B420B">
            <w:pPr>
              <w:jc w:val="both"/>
              <w:rPr>
                <w:i/>
              </w:rPr>
            </w:pPr>
            <w:r w:rsidRPr="0005332A">
              <w:rPr>
                <w:i/>
              </w:rPr>
              <w:t>Уметь</w:t>
            </w:r>
          </w:p>
          <w:p w:rsidR="008B420B" w:rsidRPr="00CD4537" w:rsidRDefault="008B420B" w:rsidP="008B420B">
            <w:pPr>
              <w:jc w:val="both"/>
            </w:pPr>
            <w:r w:rsidRPr="00CD4537">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8B420B" w:rsidRPr="00CD4537" w:rsidRDefault="008B420B" w:rsidP="008B420B">
            <w:pPr>
              <w:jc w:val="both"/>
            </w:pPr>
            <w:r w:rsidRPr="00CD4537">
              <w:t>- практически использовать научно-образовательные ресурсы Интернет в повседневной профессиональной деятельности исследователя и педагога</w:t>
            </w:r>
          </w:p>
          <w:p w:rsidR="008B420B" w:rsidRPr="0005332A" w:rsidRDefault="008B420B" w:rsidP="008B420B">
            <w:pPr>
              <w:ind w:firstLine="34"/>
              <w:jc w:val="both"/>
              <w:rPr>
                <w:i/>
              </w:rPr>
            </w:pPr>
            <w:r w:rsidRPr="0005332A">
              <w:rPr>
                <w:i/>
              </w:rPr>
              <w:t>Владеть</w:t>
            </w:r>
          </w:p>
          <w:p w:rsidR="008B420B" w:rsidRPr="00CD4537" w:rsidRDefault="008B420B" w:rsidP="008B420B">
            <w:pPr>
              <w:ind w:firstLine="34"/>
              <w:jc w:val="both"/>
            </w:pPr>
            <w:r w:rsidRPr="00CD4537">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8B420B" w:rsidRPr="000572B8" w:rsidRDefault="008B420B" w:rsidP="008B420B">
            <w:pPr>
              <w:jc w:val="both"/>
              <w:rPr>
                <w:rFonts w:cs="Arial"/>
                <w:sz w:val="26"/>
                <w:szCs w:val="26"/>
              </w:rPr>
            </w:pPr>
            <w:r w:rsidRPr="00CD4537">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6A53A8">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6A53A8" w:rsidP="00D320C4">
            <w:pPr>
              <w:tabs>
                <w:tab w:val="left" w:pos="487"/>
              </w:tabs>
              <w:jc w:val="center"/>
              <w:rPr>
                <w:b/>
              </w:rPr>
            </w:pPr>
            <w:r>
              <w:rPr>
                <w:b/>
              </w:rPr>
              <w:t>32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6A53A8">
            <w:pPr>
              <w:tabs>
                <w:tab w:val="left" w:pos="487"/>
              </w:tabs>
              <w:jc w:val="center"/>
              <w:rPr>
                <w:b/>
                <w:bCs/>
                <w:iCs/>
              </w:rPr>
            </w:pPr>
            <w:r w:rsidRPr="00B372D2">
              <w:rPr>
                <w:b/>
                <w:bCs/>
                <w:iCs/>
              </w:rPr>
              <w:t>1</w:t>
            </w:r>
            <w:r w:rsidR="006A53A8">
              <w:rPr>
                <w:b/>
                <w:bCs/>
                <w:iCs/>
              </w:rPr>
              <w:t>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6A53A8" w:rsidP="00D320C4">
            <w:pPr>
              <w:tabs>
                <w:tab w:val="left" w:pos="487"/>
              </w:tabs>
              <w:jc w:val="center"/>
              <w:rPr>
                <w:b/>
              </w:rPr>
            </w:pPr>
            <w:r>
              <w:rPr>
                <w:b/>
              </w:rPr>
              <w:t>18</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6A53A8"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8B420B" w:rsidP="00D320C4">
            <w:pPr>
              <w:tabs>
                <w:tab w:val="left" w:pos="487"/>
              </w:tabs>
              <w:jc w:val="center"/>
              <w:rPr>
                <w:b/>
              </w:rPr>
            </w:pPr>
            <w:r>
              <w:rPr>
                <w:b/>
              </w:rPr>
              <w:t>Зачет</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D320C4"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744A18" w:rsidRPr="000572B8" w:rsidRDefault="00744A18" w:rsidP="00744A18">
      <w:pPr>
        <w:tabs>
          <w:tab w:val="left" w:pos="900"/>
        </w:tabs>
        <w:jc w:val="both"/>
        <w:rPr>
          <w:b/>
        </w:rPr>
      </w:pP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2852E6" w:rsidRDefault="004D4092" w:rsidP="00E73716">
            <w:pPr>
              <w:shd w:val="clear" w:color="auto" w:fill="FFFFFF"/>
              <w:contextualSpacing/>
              <w:jc w:val="both"/>
            </w:pPr>
            <w:r w:rsidRPr="002852E6">
              <w:lastRenderedPageBreak/>
              <w:t xml:space="preserve">Тема 1. </w:t>
            </w:r>
            <w:r w:rsidR="002852E6" w:rsidRPr="002852E6">
              <w:t>Психодиагностика как отрасль психологического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2852E6" w:rsidRDefault="004D4092" w:rsidP="00B05308">
            <w:pPr>
              <w:contextualSpacing/>
              <w:jc w:val="both"/>
            </w:pPr>
            <w:r w:rsidRPr="002852E6">
              <w:t xml:space="preserve">Тема 2. </w:t>
            </w:r>
            <w:r w:rsidR="002852E6" w:rsidRPr="002852E6">
              <w:t>Психометрические основы психодиагностики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E06A72" w:rsidP="00A76D79">
            <w:pPr>
              <w:jc w:val="center"/>
              <w:rPr>
                <w:sz w:val="16"/>
                <w:szCs w:val="16"/>
              </w:rP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0A0FD0" w:rsidP="00A76D7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14</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852E6" w:rsidRDefault="004D4092" w:rsidP="002852E6">
            <w:pPr>
              <w:tabs>
                <w:tab w:val="left" w:pos="900"/>
              </w:tabs>
              <w:jc w:val="both"/>
            </w:pPr>
            <w:r w:rsidRPr="002852E6">
              <w:t xml:space="preserve">Тема 3. </w:t>
            </w:r>
            <w:r w:rsidR="002852E6" w:rsidRPr="002852E6">
              <w:t>Психодиагностический процесс. Психологический диагноз</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E06A7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0A0FD0" w:rsidP="00A76D7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0A0FD0" w:rsidP="000A0FD0">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852E6" w:rsidRDefault="004D4092" w:rsidP="002852E6">
            <w:pPr>
              <w:tabs>
                <w:tab w:val="left" w:pos="900"/>
              </w:tabs>
              <w:jc w:val="both"/>
            </w:pPr>
            <w:r w:rsidRPr="002852E6">
              <w:t xml:space="preserve">Тема 4. </w:t>
            </w:r>
            <w:r w:rsidR="002852E6" w:rsidRPr="002852E6">
              <w:t>Категория образовательной среды, ее структура и типологии</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852E6" w:rsidRDefault="004D4092" w:rsidP="000E0B22">
            <w:pPr>
              <w:shd w:val="clear" w:color="auto" w:fill="FFFFFF"/>
              <w:contextualSpacing/>
              <w:jc w:val="both"/>
            </w:pPr>
            <w:r w:rsidRPr="002852E6">
              <w:t xml:space="preserve">Тема 5. </w:t>
            </w:r>
            <w:r w:rsidR="002852E6" w:rsidRPr="002852E6">
              <w:t>Психологическая безопасность и основные психологические риски образовательной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E06A7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0A0FD0"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E06A72" w:rsidRDefault="004D4092" w:rsidP="00A76D79">
            <w:pPr>
              <w:tabs>
                <w:tab w:val="left" w:pos="284"/>
                <w:tab w:val="left" w:pos="1134"/>
              </w:tabs>
              <w:contextualSpacing/>
              <w:jc w:val="both"/>
            </w:pPr>
            <w:r w:rsidRPr="00E06A72">
              <w:t xml:space="preserve">Тема 6. </w:t>
            </w:r>
            <w:r w:rsidR="002852E6" w:rsidRPr="002852E6">
              <w:t>Диагностика субъектных и личностных особенностей участников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0A0FD0"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0A0FD0" w:rsidP="000A0FD0">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55256D" w:rsidP="008407BD">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F20C2E" w:rsidP="006A53A8">
            <w:pPr>
              <w:jc w:val="center"/>
            </w:pPr>
            <w:r>
              <w:t>1</w:t>
            </w:r>
            <w:r w:rsidR="006A53A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pPr>
            <w:r>
              <w:t>18</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6A53A8" w:rsidP="00A76D79">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t>Тема 1</w:t>
      </w:r>
      <w:r w:rsidRPr="002355AD">
        <w:rPr>
          <w:b/>
        </w:rPr>
        <w:t xml:space="preserve">. </w:t>
      </w:r>
      <w:r w:rsidR="00101531" w:rsidRPr="002A6ABA">
        <w:rPr>
          <w:b/>
        </w:rPr>
        <w:t>Психодиагностика как отрасль психологического знания</w:t>
      </w:r>
    </w:p>
    <w:p w:rsidR="002A6ABA" w:rsidRDefault="002A6ABA" w:rsidP="002355AD">
      <w:pPr>
        <w:pStyle w:val="af7"/>
        <w:spacing w:after="0"/>
        <w:ind w:left="0" w:firstLine="709"/>
        <w:jc w:val="both"/>
        <w:rPr>
          <w:lang w:val="ru-RU"/>
        </w:rPr>
      </w:pPr>
      <w:r>
        <w:t xml:space="preserve">Психодиагностика как отрасль психологического знания. Психодиагностика как дисциплина, разрабатывающая методы выявления и изучения индивидуальнопсихологических и индивидуально-психофизических особенностей человека. Предметная область психологии; психометрика - наука об измерении индивидуальных различий в диагностируемых переменных и дифференциальная психометрика; практика использования психологического знания. </w:t>
      </w:r>
    </w:p>
    <w:p w:rsidR="002355AD" w:rsidRDefault="002A6ABA" w:rsidP="002355AD">
      <w:pPr>
        <w:pStyle w:val="af7"/>
        <w:spacing w:after="0"/>
        <w:ind w:left="0" w:firstLine="709"/>
        <w:jc w:val="both"/>
        <w:rPr>
          <w:lang w:val="ru-RU" w:eastAsia="ru-RU"/>
        </w:rPr>
      </w:pPr>
      <w:r>
        <w:t>Психодиагностика как сфера деятельности психолога Психологическая диагностика как область психологической практики. Основные принципы и сферы практического применения психодиагностики: оптимизация процессов обучения и воспитания; профотбор, профобучение и профориентация; судебно-психологическая экспертиза; прогнозирование социального поведения; клинико-консультационная и психотерапевтическая работа; исследования в сфере межличностных отноше</w:t>
      </w:r>
      <w:r>
        <w:rPr>
          <w:lang w:val="ru-RU"/>
        </w:rPr>
        <w:t>ний</w:t>
      </w:r>
      <w:r w:rsidR="006A53A8" w:rsidRPr="00D30440">
        <w:rPr>
          <w:lang w:val="ru-RU" w:eastAsia="ru-RU"/>
        </w:rPr>
        <w:t>.</w:t>
      </w:r>
    </w:p>
    <w:p w:rsidR="006A53A8" w:rsidRDefault="006A53A8" w:rsidP="002355AD">
      <w:pPr>
        <w:pStyle w:val="af7"/>
        <w:spacing w:after="0"/>
        <w:ind w:left="0" w:firstLine="709"/>
        <w:jc w:val="both"/>
        <w:rPr>
          <w:lang w:val="ru-RU" w:eastAsia="ru-RU"/>
        </w:rPr>
      </w:pPr>
    </w:p>
    <w:p w:rsidR="00AB11DD" w:rsidRDefault="002355AD" w:rsidP="002A6ABA">
      <w:pPr>
        <w:pStyle w:val="af7"/>
        <w:spacing w:after="0"/>
        <w:ind w:left="0" w:firstLine="709"/>
        <w:jc w:val="both"/>
        <w:rPr>
          <w:lang w:val="ru-RU"/>
        </w:rPr>
      </w:pPr>
      <w:r w:rsidRPr="002355AD">
        <w:rPr>
          <w:b/>
          <w:lang w:val="ru-RU" w:eastAsia="ru-RU"/>
        </w:rPr>
        <w:t xml:space="preserve">Тема 2. </w:t>
      </w:r>
      <w:r w:rsidR="002A6ABA" w:rsidRPr="00AB11DD">
        <w:rPr>
          <w:b/>
        </w:rPr>
        <w:t>Психометрические основы психодиагностики</w:t>
      </w:r>
      <w:r w:rsidR="002A6ABA">
        <w:t xml:space="preserve"> </w:t>
      </w:r>
    </w:p>
    <w:p w:rsidR="0049426E" w:rsidRDefault="002A6ABA" w:rsidP="002A6ABA">
      <w:pPr>
        <w:pStyle w:val="af7"/>
        <w:spacing w:after="0"/>
        <w:ind w:left="0" w:firstLine="709"/>
        <w:jc w:val="both"/>
        <w:rPr>
          <w:lang w:val="ru-RU"/>
        </w:rPr>
      </w:pPr>
      <w:r>
        <w:t xml:space="preserve">Психометрия. Психометрические требования к психодиагностическим методикам. Формальные критерии стандартизации как условия эффективности психодиагностических методик. Стандартизация выборки. Объем выборки. </w:t>
      </w:r>
    </w:p>
    <w:p w:rsidR="0049426E" w:rsidRDefault="002A6ABA" w:rsidP="002A6ABA">
      <w:pPr>
        <w:pStyle w:val="af7"/>
        <w:spacing w:after="0"/>
        <w:ind w:left="0" w:firstLine="709"/>
        <w:jc w:val="both"/>
        <w:rPr>
          <w:lang w:val="ru-RU"/>
        </w:rPr>
      </w:pPr>
      <w:r>
        <w:t xml:space="preserve">Надежность как устойчивость к побочным </w:t>
      </w:r>
      <w:r w:rsidR="000E5D9F">
        <w:t>факторам</w:t>
      </w:r>
      <w:r>
        <w:t xml:space="preserve">. Точность измерительной процедуры. Виды надежности. Надежность в экспертных оценках. Валидность как комплексное свидетельство соответствия теста измеряемой области. Виды валидности. Содержательная валидность. Критериальная валидность. </w:t>
      </w:r>
    </w:p>
    <w:p w:rsidR="004F621B" w:rsidRPr="00D30440" w:rsidRDefault="002A6ABA" w:rsidP="002A6ABA">
      <w:pPr>
        <w:pStyle w:val="af7"/>
        <w:spacing w:after="0"/>
        <w:ind w:left="0" w:firstLine="709"/>
        <w:jc w:val="both"/>
        <w:rPr>
          <w:lang w:val="ru-RU" w:eastAsia="ru-RU"/>
        </w:rPr>
      </w:pPr>
      <w:r>
        <w:t xml:space="preserve">Тестовые нормы и проверка их репрезентативности. Виды диагностических норм. Статистические нормы. Критериальные нормы. Получение репрезентативных норм на базе эмпирического распределения тестовых баллов. Конкретные примеры стандартных </w:t>
      </w:r>
      <w:r>
        <w:lastRenderedPageBreak/>
        <w:t>шкал в психодиагностике: Z-шкала, IQ-шкала, Т-шкала, шкала стенов, шкала стэнайнов. Технология создания и адаптации методик. Критерии оценки качества психо</w:t>
      </w:r>
      <w:r w:rsidR="000E5D9F">
        <w:rPr>
          <w:lang w:val="ru-RU"/>
        </w:rPr>
        <w:t>-</w:t>
      </w:r>
      <w:r>
        <w:t>диагностических методик. Достоверность и объективность психодиагностических результатов. Требования к пользователям психологического инструментария и проведению психодиагностического исследования.</w:t>
      </w:r>
    </w:p>
    <w:p w:rsidR="002A6ABA" w:rsidRDefault="002A6ABA" w:rsidP="00D91435">
      <w:pPr>
        <w:pStyle w:val="af7"/>
        <w:spacing w:after="0"/>
        <w:ind w:left="0" w:firstLine="709"/>
        <w:jc w:val="both"/>
        <w:rPr>
          <w:b/>
          <w:lang w:val="ru-RU"/>
        </w:rPr>
      </w:pPr>
    </w:p>
    <w:p w:rsidR="0049426E" w:rsidRDefault="006A53A8" w:rsidP="0049426E">
      <w:pPr>
        <w:pStyle w:val="af7"/>
        <w:spacing w:after="0"/>
        <w:ind w:left="0" w:firstLine="709"/>
        <w:jc w:val="both"/>
        <w:rPr>
          <w:lang w:val="ru-RU"/>
        </w:rPr>
      </w:pPr>
      <w:r w:rsidRPr="00583EC6">
        <w:rPr>
          <w:b/>
        </w:rPr>
        <w:t xml:space="preserve">Тема </w:t>
      </w:r>
      <w:r>
        <w:rPr>
          <w:b/>
        </w:rPr>
        <w:t>3</w:t>
      </w:r>
      <w:r w:rsidRPr="00583EC6">
        <w:rPr>
          <w:b/>
        </w:rPr>
        <w:t>.</w:t>
      </w:r>
      <w:r>
        <w:rPr>
          <w:b/>
          <w:lang w:val="ru-RU"/>
        </w:rPr>
        <w:t xml:space="preserve"> </w:t>
      </w:r>
      <w:r w:rsidR="0049426E" w:rsidRPr="0049426E">
        <w:rPr>
          <w:b/>
        </w:rPr>
        <w:t>Психодиагностический процесс. Психологический диагноз</w:t>
      </w:r>
      <w:r w:rsidR="0049426E">
        <w:t xml:space="preserve"> </w:t>
      </w:r>
    </w:p>
    <w:p w:rsidR="0049426E" w:rsidRDefault="0049426E" w:rsidP="0049426E">
      <w:pPr>
        <w:pStyle w:val="af7"/>
        <w:spacing w:after="0"/>
        <w:ind w:left="0" w:firstLine="709"/>
        <w:jc w:val="both"/>
        <w:rPr>
          <w:lang w:val="ru-RU"/>
        </w:rPr>
      </w:pPr>
      <w:r>
        <w:t xml:space="preserve">Диагностический процесс как процедура, необходимая для ответа на запрос или для решения проблемы. Этапы психодиагностического процесса. Понятие психодиагностической задачи. Типы психодиагностических ситуаций. Психодиагностическая задача и комплектование психодиагностических батарей. </w:t>
      </w:r>
    </w:p>
    <w:p w:rsidR="006A53A8" w:rsidRDefault="0049426E" w:rsidP="0049426E">
      <w:pPr>
        <w:pStyle w:val="af7"/>
        <w:spacing w:after="0"/>
        <w:ind w:left="0" w:firstLine="709"/>
        <w:jc w:val="both"/>
        <w:rPr>
          <w:lang w:val="ru-RU" w:eastAsia="ru-RU"/>
        </w:rPr>
      </w:pPr>
      <w:r>
        <w:t>Стратегия сбора данных. Психологический диагноз, его разновидности и структура. Принципы построения комплексного психологического портрета личности. Методы постановки психологического диагноза Модель проверки гипотез. (МПГ). Модель полезности ожидаемых последствий. Ошибки в постановке психологического диагноза.</w:t>
      </w:r>
    </w:p>
    <w:p w:rsidR="0049426E" w:rsidRDefault="0049426E" w:rsidP="0049426E">
      <w:pPr>
        <w:pStyle w:val="af7"/>
        <w:spacing w:after="0"/>
        <w:ind w:left="0" w:firstLine="709"/>
        <w:jc w:val="both"/>
        <w:rPr>
          <w:lang w:val="ru-RU"/>
        </w:rPr>
      </w:pPr>
      <w:r>
        <w:t>Социально-психологические основания этического кодекса психолога–диагноста. Уровень квалификации специалистов. Принцип личной ответственности. Принцип профессиональной тайны. Принцип обеспечения прав личности. Принцип объективности. Принцип конфиденциальности. Принцип психопрофилактического изложения результатов.</w:t>
      </w:r>
    </w:p>
    <w:p w:rsidR="0049426E" w:rsidRPr="0049426E" w:rsidRDefault="0049426E" w:rsidP="0049426E">
      <w:pPr>
        <w:pStyle w:val="af7"/>
        <w:spacing w:after="0"/>
        <w:ind w:left="0" w:firstLine="709"/>
        <w:jc w:val="both"/>
        <w:rPr>
          <w:lang w:val="ru-RU" w:eastAsia="ru-RU"/>
        </w:rPr>
      </w:pPr>
      <w:r>
        <w:t>Компьютерная психодиагностика, преимущества и недостатки компьютерной экспозиции стимульного материала. Компьютерный вариант 16-PF Р.Кеттелла. Комбинированный личностный опросник (КЛО). Версия MMPI. Автоматизированный психодиагностический комплекс (Л.Н.Собчик). 18 Компьютерные версии проективных тестов: тест М.Люшера, тест Л.Сонди, тест С.Розенцвейга. Психодиагностическая система «Статус». Профориентационная система «PROFI». Методика экспресс-диагностики суицидального риска «Сигнал». Развитие малоформализованных методов сбора психодиагностической информации. Тесты обучаемости и критериально-ориентированные тесты. Принцип коррекционности. Цели и принципы ситуативной психодиагностики. Современные компьютерные методики. Метод репертуарных конструктов и котерапевтическая система «Келли-98». Использование компьютерных возможностей в диагностике состояний и скрытых проблем личности (методика экспресс-диагностики состояния и работоспособности, методика диагностики суицидального риска «Сигнал»). Психосемантический подход в психодиагностике и новые возможности диагностики сферы самосознания личности. ПДСМ И.Соломина. Исследование жизненного пути — новые возможности биографического метода (И.Соломин). Психодиагностика в решении прикладных задач профориентации и профотбора, образования и здравоохранения. Цели и задачи современной психодиагностики в системе образования. Психодиагностика в современных системах отбора и подбора персонала. Ассемент</w:t>
      </w:r>
      <w:r>
        <w:rPr>
          <w:lang w:val="ru-RU"/>
        </w:rPr>
        <w:t>.</w:t>
      </w:r>
    </w:p>
    <w:p w:rsidR="00F20C2E" w:rsidRPr="004F621B" w:rsidRDefault="00F20C2E" w:rsidP="004F621B">
      <w:pPr>
        <w:tabs>
          <w:tab w:val="left" w:pos="900"/>
        </w:tabs>
        <w:ind w:firstLine="709"/>
        <w:jc w:val="both"/>
        <w:rPr>
          <w:b/>
        </w:rPr>
      </w:pPr>
    </w:p>
    <w:p w:rsidR="002A6ABA" w:rsidRDefault="00D91435" w:rsidP="002A6ABA">
      <w:pPr>
        <w:tabs>
          <w:tab w:val="left" w:pos="900"/>
        </w:tabs>
        <w:ind w:firstLine="709"/>
        <w:jc w:val="both"/>
      </w:pPr>
      <w:r w:rsidRPr="00583EC6">
        <w:rPr>
          <w:b/>
        </w:rPr>
        <w:t xml:space="preserve">Тема </w:t>
      </w:r>
      <w:r>
        <w:rPr>
          <w:b/>
        </w:rPr>
        <w:t>4</w:t>
      </w:r>
      <w:r w:rsidRPr="00583EC6">
        <w:rPr>
          <w:b/>
        </w:rPr>
        <w:t xml:space="preserve">. </w:t>
      </w:r>
      <w:r w:rsidR="002A6ABA" w:rsidRPr="002A6ABA">
        <w:rPr>
          <w:b/>
        </w:rPr>
        <w:t>Категория образовательной среды, ее структура и типологии</w:t>
      </w:r>
      <w:r w:rsidR="002A6ABA">
        <w:t xml:space="preserve">. </w:t>
      </w:r>
    </w:p>
    <w:p w:rsidR="002A6ABA" w:rsidRPr="0049426E" w:rsidRDefault="002A6ABA" w:rsidP="002A6ABA">
      <w:pPr>
        <w:tabs>
          <w:tab w:val="left" w:pos="900"/>
        </w:tabs>
        <w:ind w:firstLine="709"/>
        <w:jc w:val="both"/>
      </w:pPr>
      <w:r>
        <w:t>Образовательная среда: основные подходы (В. А. Ясвин, В. В. Рубцов, С. Д. Дерябо, В. И. Слободчиков). Структура образовательной среды: В. А. Ясвин, Г. А. Ковалев, С. В. Тарасов. Типологии образовательных сред: В. А. Ясвин, Я. Корчак, С. В. Тарасов, Е. А. Климов. Зарубежные исследования образовательной среды и ее характеристик: Дж. Гиб</w:t>
      </w:r>
      <w:r w:rsidRPr="0049426E">
        <w:t xml:space="preserve">сон, К. Маклафлин, Д. Хопкинс. </w:t>
      </w:r>
    </w:p>
    <w:p w:rsidR="002A6ABA" w:rsidRPr="0049426E" w:rsidRDefault="0049426E" w:rsidP="002A6ABA">
      <w:pPr>
        <w:tabs>
          <w:tab w:val="left" w:pos="900"/>
        </w:tabs>
        <w:ind w:firstLine="709"/>
        <w:jc w:val="both"/>
        <w:rPr>
          <w:color w:val="000000"/>
        </w:rPr>
      </w:pPr>
      <w:r w:rsidRPr="0049426E">
        <w:rPr>
          <w:color w:val="000000"/>
        </w:rPr>
        <w:t>Психология образовательной среды. Психодиагностическая деятельность в образовательной среде.</w:t>
      </w:r>
      <w:r w:rsidR="002852E6">
        <w:rPr>
          <w:color w:val="000000"/>
        </w:rPr>
        <w:t xml:space="preserve"> </w:t>
      </w:r>
      <w:r w:rsidRPr="0049426E">
        <w:rPr>
          <w:color w:val="000000"/>
        </w:rPr>
        <w:t>Психолого-педагогические, психологические аспекты технологизации и информатизации образовательной среды.</w:t>
      </w:r>
    </w:p>
    <w:p w:rsidR="0049426E" w:rsidRPr="0049426E" w:rsidRDefault="0049426E" w:rsidP="002A6ABA">
      <w:pPr>
        <w:tabs>
          <w:tab w:val="left" w:pos="900"/>
        </w:tabs>
        <w:ind w:firstLine="709"/>
        <w:jc w:val="both"/>
        <w:rPr>
          <w:b/>
        </w:rPr>
      </w:pPr>
      <w:r w:rsidRPr="0049426E">
        <w:rPr>
          <w:color w:val="000000"/>
          <w:shd w:val="clear" w:color="auto" w:fill="FFFFFF"/>
        </w:rPr>
        <w:lastRenderedPageBreak/>
        <w:t xml:space="preserve">Эффективность обучения и развития личности в условиях вариативной информационно-образовательной среды </w:t>
      </w:r>
      <w:r w:rsidRPr="0049426E">
        <w:rPr>
          <w:color w:val="000000"/>
        </w:rPr>
        <w:t>(психодиагностика цифровых образовательных сред)</w:t>
      </w:r>
      <w:r w:rsidRPr="0049426E">
        <w:rPr>
          <w:color w:val="000000"/>
          <w:shd w:val="clear" w:color="auto" w:fill="FFFFFF"/>
        </w:rPr>
        <w:t>.</w:t>
      </w:r>
    </w:p>
    <w:p w:rsidR="002A6ABA" w:rsidRPr="0049426E" w:rsidRDefault="002A6ABA" w:rsidP="002A6ABA">
      <w:pPr>
        <w:tabs>
          <w:tab w:val="left" w:pos="900"/>
        </w:tabs>
        <w:ind w:firstLine="709"/>
        <w:jc w:val="both"/>
        <w:rPr>
          <w:b/>
        </w:rPr>
      </w:pPr>
    </w:p>
    <w:p w:rsidR="002A6ABA" w:rsidRDefault="00A76D79" w:rsidP="002A6ABA">
      <w:pPr>
        <w:tabs>
          <w:tab w:val="left" w:pos="900"/>
        </w:tabs>
        <w:ind w:firstLine="709"/>
        <w:jc w:val="both"/>
      </w:pPr>
      <w:r w:rsidRPr="00583EC6">
        <w:rPr>
          <w:b/>
        </w:rPr>
        <w:t xml:space="preserve">Тема 5. </w:t>
      </w:r>
      <w:r w:rsidR="002A6ABA" w:rsidRPr="002A6ABA">
        <w:rPr>
          <w:b/>
        </w:rPr>
        <w:t>Психологическая безопасность и основные психологические риски образовательной среды</w:t>
      </w:r>
    </w:p>
    <w:p w:rsidR="002A6ABA" w:rsidRDefault="002A6ABA" w:rsidP="002A6ABA">
      <w:pPr>
        <w:tabs>
          <w:tab w:val="left" w:pos="900"/>
        </w:tabs>
        <w:ind w:firstLine="709"/>
        <w:jc w:val="both"/>
      </w:pPr>
      <w:r>
        <w:t>Психологическая безопасность как состояние образовательной среды. Диагностические показатели психологической безопасности образовательной среды: 1) отношение к образовательной среде — позитивное, нейтральное или отрицательное, замеряемое системой шкал, содержащих когнитивный, эмоциональный и поведенческий компоненты данного отношения; 2) удовлетворенность субъектов основными характеристиками взаимодействия в образовательной среде («удовлетворенность-неудовлетворенность», возможность снятия/аккумулирования напряжения); 3) индекс психологической безопасности на основе оценки уровня защищенности от психологического насилия, даваемой всеми субъектами учебно</w:t>
      </w:r>
      <w:r w:rsidR="000E5D9F">
        <w:t>-</w:t>
      </w:r>
      <w:r>
        <w:t xml:space="preserve">воспитательного процесса. </w:t>
      </w:r>
    </w:p>
    <w:p w:rsidR="00B64542" w:rsidRPr="004F621B" w:rsidRDefault="002A6ABA" w:rsidP="002A6ABA">
      <w:pPr>
        <w:tabs>
          <w:tab w:val="left" w:pos="900"/>
        </w:tabs>
        <w:ind w:firstLine="709"/>
        <w:jc w:val="both"/>
        <w:rPr>
          <w:b/>
        </w:rPr>
      </w:pPr>
      <w:r>
        <w:t>Трудности взаимодействия участников образовательного процесса как основной источник угроз в образовательной среде. Типологии рисков образовательной среды. Классификация факторов риска Журдан-Ионеску, Сэн-Арно и Мето. Классификация типов рисков О.Р. Веретиной и О.Г. Пархоменко. Классификация источников риска В.Н. Алешина. Классификация внешних и внутренних угроз безопасности в образовательной среде М.В. Гераськиной. Классификация рисков для здоровья школьников Л.А. Регуш. Классификация факторов риска в образовательной среде И.А. Баевой.</w:t>
      </w:r>
    </w:p>
    <w:p w:rsidR="002A6ABA" w:rsidRDefault="002A6ABA" w:rsidP="00D91435">
      <w:pPr>
        <w:tabs>
          <w:tab w:val="left" w:pos="284"/>
          <w:tab w:val="left" w:pos="1134"/>
        </w:tabs>
        <w:ind w:firstLine="709"/>
        <w:contextualSpacing/>
        <w:jc w:val="both"/>
        <w:rPr>
          <w:b/>
        </w:rPr>
      </w:pPr>
    </w:p>
    <w:p w:rsidR="00A76D79" w:rsidRPr="004F621B" w:rsidRDefault="008477F6" w:rsidP="00D91435">
      <w:pPr>
        <w:tabs>
          <w:tab w:val="left" w:pos="284"/>
          <w:tab w:val="left" w:pos="1134"/>
        </w:tabs>
        <w:ind w:firstLine="709"/>
        <w:contextualSpacing/>
        <w:jc w:val="both"/>
        <w:rPr>
          <w:b/>
        </w:rPr>
      </w:pPr>
      <w:r w:rsidRPr="004F621B">
        <w:rPr>
          <w:b/>
        </w:rPr>
        <w:t xml:space="preserve">Тема 6. </w:t>
      </w:r>
      <w:r w:rsidR="002A6ABA" w:rsidRPr="002A6ABA">
        <w:rPr>
          <w:b/>
        </w:rPr>
        <w:t>Диагностика субъектных и личностных особенностей</w:t>
      </w:r>
      <w:r w:rsidR="002852E6">
        <w:rPr>
          <w:b/>
        </w:rPr>
        <w:t xml:space="preserve"> участников образовательных отношений</w:t>
      </w:r>
    </w:p>
    <w:p w:rsidR="002A6ABA" w:rsidRDefault="002A6ABA" w:rsidP="00074DFB">
      <w:pPr>
        <w:tabs>
          <w:tab w:val="left" w:pos="284"/>
          <w:tab w:val="left" w:pos="1134"/>
        </w:tabs>
        <w:ind w:firstLine="709"/>
        <w:contextualSpacing/>
        <w:jc w:val="both"/>
      </w:pPr>
      <w:r>
        <w:t xml:space="preserve">Методы диагностики самосознания, самооценки, рефлексивных способностей и умений педагога. Методы диагностики мотивации педагогической деятельности и педагогической направленности личности. Методы диагностики индивидуального стиля педагогической деятельности и стиля педагогического общения. Методы диагностики эмоционального выгорания у педагогов. Составление рекомендаций для педагогов по итогам психодиагностического обследования. </w:t>
      </w:r>
    </w:p>
    <w:p w:rsidR="008477F6" w:rsidRPr="004F621B" w:rsidRDefault="002A6ABA" w:rsidP="00074DFB">
      <w:pPr>
        <w:tabs>
          <w:tab w:val="left" w:pos="284"/>
          <w:tab w:val="left" w:pos="1134"/>
        </w:tabs>
        <w:ind w:firstLine="709"/>
        <w:contextualSpacing/>
        <w:jc w:val="both"/>
        <w:rPr>
          <w:b/>
        </w:rPr>
      </w:pPr>
      <w:r>
        <w:t>Диагностика субъектных и личностных особенностей обучающихся. Методы диагностики психологической готовности ребенка к обучению в школе. Методы диагностики сформированности учебных умений и навыков. Методы диагностики психических состояний обучающихся. Методы диагностики психологической адаптации обучающихся. Методы диагностики учебной мотивации. Методы диагностики коммуникативных свойств личности и коммуникативных навыков обучающихся разных возрастных категорий. Методы диагностики внутригрупповой структуры учебного коллектива и психологического климата в нем. Составление рекомендаций педагогом и родителям по результатам психодиагностического обследования ребенка</w:t>
      </w:r>
      <w:r w:rsidR="004F621B" w:rsidRPr="004F621B">
        <w:rPr>
          <w:color w:val="000000"/>
        </w:rPr>
        <w:t>.</w:t>
      </w:r>
    </w:p>
    <w:p w:rsidR="00E94B6D" w:rsidRPr="004F621B" w:rsidRDefault="00E94B6D" w:rsidP="00A76D79">
      <w:pPr>
        <w:tabs>
          <w:tab w:val="left" w:pos="284"/>
          <w:tab w:val="left" w:pos="900"/>
          <w:tab w:val="left" w:pos="1134"/>
        </w:tabs>
        <w:ind w:firstLine="709"/>
        <w:contextualSpacing/>
        <w:jc w:val="both"/>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0E5D9F">
      <w:pPr>
        <w:pStyle w:val="a5"/>
        <w:numPr>
          <w:ilvl w:val="0"/>
          <w:numId w:val="4"/>
        </w:numPr>
        <w:tabs>
          <w:tab w:val="left" w:pos="284"/>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2852E6">
        <w:rPr>
          <w:rFonts w:ascii="Times New Roman" w:hAnsi="Times New Roman"/>
          <w:b/>
          <w:bCs/>
          <w:sz w:val="24"/>
          <w:szCs w:val="24"/>
        </w:rPr>
        <w:t>Психодиагностика цифровых образовательных сред»</w:t>
      </w:r>
      <w:r w:rsidRPr="000572B8">
        <w:rPr>
          <w:rFonts w:ascii="Times New Roman" w:hAnsi="Times New Roman"/>
          <w:sz w:val="24"/>
          <w:szCs w:val="24"/>
        </w:rPr>
        <w:t>/</w:t>
      </w:r>
      <w:r w:rsidR="00516F43" w:rsidRPr="000572B8">
        <w:rPr>
          <w:rFonts w:ascii="Times New Roman" w:hAnsi="Times New Roman"/>
          <w:sz w:val="24"/>
          <w:szCs w:val="24"/>
        </w:rPr>
        <w:t xml:space="preserve"> </w:t>
      </w:r>
      <w:r w:rsidR="004D4092">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0E5D9F" w:rsidRPr="00992267" w:rsidRDefault="000E5D9F" w:rsidP="000E5D9F">
      <w:pPr>
        <w:pStyle w:val="a5"/>
        <w:numPr>
          <w:ilvl w:val="0"/>
          <w:numId w:val="4"/>
        </w:numPr>
        <w:tabs>
          <w:tab w:val="left" w:pos="284"/>
        </w:tabs>
        <w:spacing w:line="240" w:lineRule="auto"/>
        <w:ind w:left="0" w:firstLine="0"/>
        <w:jc w:val="both"/>
        <w:rPr>
          <w:rFonts w:ascii="Times New Roman" w:hAnsi="Times New Roman"/>
          <w:sz w:val="24"/>
          <w:szCs w:val="24"/>
        </w:rPr>
      </w:pPr>
      <w:bookmarkStart w:id="4" w:name="_Hlk99829115"/>
      <w:bookmarkStart w:id="5" w:name="_Hlk99829384"/>
      <w:bookmarkStart w:id="6"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0E5D9F" w:rsidRPr="00992267" w:rsidRDefault="000E5D9F" w:rsidP="000E5D9F">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w:t>
      </w:r>
      <w:r w:rsidRPr="00992267">
        <w:rPr>
          <w:rFonts w:ascii="Times New Roman" w:hAnsi="Times New Roman"/>
          <w:sz w:val="24"/>
          <w:szCs w:val="24"/>
        </w:rPr>
        <w:lastRenderedPageBreak/>
        <w:t>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7865CB" w:rsidRPr="00755D06" w:rsidRDefault="000E5D9F" w:rsidP="00705FB5">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Pr>
          <w:rFonts w:ascii="Times New Roman" w:hAnsi="Times New Roman"/>
          <w:sz w:val="24"/>
          <w:szCs w:val="24"/>
        </w:rPr>
        <w:t>8</w:t>
      </w:r>
      <w:r w:rsidRPr="00992267">
        <w:rPr>
          <w:rFonts w:ascii="Times New Roman" w:hAnsi="Times New Roman"/>
          <w:sz w:val="24"/>
          <w:szCs w:val="24"/>
        </w:rPr>
        <w:t>.</w:t>
      </w:r>
      <w:bookmarkEnd w:id="5"/>
      <w:bookmarkEnd w:id="6"/>
    </w:p>
    <w:p w:rsidR="00FD4C32" w:rsidRPr="000572B8" w:rsidRDefault="00704447" w:rsidP="00755D06">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32170E" w:rsidRPr="00FC5444" w:rsidRDefault="0032170E" w:rsidP="00D05EDE">
      <w:pPr>
        <w:tabs>
          <w:tab w:val="left" w:pos="284"/>
          <w:tab w:val="left" w:pos="406"/>
        </w:tabs>
        <w:jc w:val="both"/>
        <w:rPr>
          <w:b/>
          <w:bCs/>
          <w:i/>
        </w:rPr>
      </w:pPr>
      <w:r w:rsidRPr="00FC5444">
        <w:rPr>
          <w:b/>
          <w:bCs/>
          <w:i/>
        </w:rPr>
        <w:t>Основная:</w:t>
      </w:r>
    </w:p>
    <w:p w:rsidR="000E2B76" w:rsidRDefault="00F43A95" w:rsidP="00F43A95">
      <w:pPr>
        <w:widowControl w:val="0"/>
        <w:tabs>
          <w:tab w:val="left" w:pos="284"/>
        </w:tabs>
        <w:autoSpaceDE w:val="0"/>
        <w:autoSpaceDN w:val="0"/>
        <w:adjustRightInd w:val="0"/>
        <w:ind w:firstLine="709"/>
        <w:contextualSpacing/>
        <w:jc w:val="both"/>
        <w:rPr>
          <w:iCs/>
          <w:shd w:val="clear" w:color="auto" w:fill="FFFFFF"/>
        </w:rPr>
      </w:pPr>
      <w:r>
        <w:rPr>
          <w:iCs/>
          <w:shd w:val="clear" w:color="auto" w:fill="FFFFFF"/>
        </w:rPr>
        <w:t xml:space="preserve">1. </w:t>
      </w:r>
      <w:r w:rsidR="000E2B76" w:rsidRPr="002852E6">
        <w:rPr>
          <w:color w:val="212529"/>
          <w:shd w:val="clear" w:color="auto" w:fill="F8F9FA"/>
        </w:rPr>
        <w:t xml:space="preserve">Духновский, С. В.  Психодиагностика : учебник и практикум для вузов / С. В. Духновский. — Москва : Издательство Юрайт, 2022. — 353 с. — (Высшее образование). — ISBN 978-5-534-13881-8. — Текст : электронный // Образовательная платформа Юрайт [сайт]. — URL: </w:t>
      </w:r>
      <w:hyperlink r:id="rId8" w:history="1">
        <w:r w:rsidR="007C44D4">
          <w:rPr>
            <w:rStyle w:val="a9"/>
            <w:shd w:val="clear" w:color="auto" w:fill="F8F9FA"/>
          </w:rPr>
          <w:t>https://urait.ru/bcode/496785</w:t>
        </w:r>
      </w:hyperlink>
    </w:p>
    <w:p w:rsidR="000E2B76" w:rsidRDefault="00F43A95" w:rsidP="00F43A95">
      <w:pPr>
        <w:widowControl w:val="0"/>
        <w:tabs>
          <w:tab w:val="left" w:pos="284"/>
        </w:tabs>
        <w:autoSpaceDE w:val="0"/>
        <w:autoSpaceDN w:val="0"/>
        <w:adjustRightInd w:val="0"/>
        <w:ind w:firstLine="709"/>
        <w:contextualSpacing/>
        <w:jc w:val="both"/>
        <w:rPr>
          <w:iCs/>
          <w:shd w:val="clear" w:color="auto" w:fill="FFFFFF"/>
        </w:rPr>
      </w:pPr>
      <w:r>
        <w:rPr>
          <w:iCs/>
          <w:shd w:val="clear" w:color="auto" w:fill="FFFFFF"/>
        </w:rPr>
        <w:t xml:space="preserve">2. </w:t>
      </w:r>
      <w:r w:rsidR="000E2B76" w:rsidRPr="002852E6">
        <w:rPr>
          <w:iCs/>
          <w:shd w:val="clear" w:color="auto" w:fill="FFFFFF"/>
        </w:rPr>
        <w:t xml:space="preserve">Константинов, В. В.  Экспериментальная психология : учебник и практикум для вузов / В. В. Константинов. — 2-е изд., испр. и доп. — Москва : Издательство Юрайт, 2022. — 255 с. — (Высшее образование). — ISBN 978-5-534-04411-9. — Текст : электронный // Образовательная платформа Юрайт [сайт]. — URL: </w:t>
      </w:r>
      <w:hyperlink r:id="rId9" w:history="1">
        <w:r w:rsidR="007C44D4">
          <w:rPr>
            <w:rStyle w:val="a9"/>
            <w:iCs/>
            <w:shd w:val="clear" w:color="auto" w:fill="FFFFFF"/>
          </w:rPr>
          <w:t>https://urait.ru/bcode/492303</w:t>
        </w:r>
      </w:hyperlink>
    </w:p>
    <w:p w:rsidR="000E2B76" w:rsidRDefault="00F43A95" w:rsidP="000E2B76">
      <w:pPr>
        <w:widowControl w:val="0"/>
        <w:tabs>
          <w:tab w:val="left" w:pos="284"/>
        </w:tabs>
        <w:autoSpaceDE w:val="0"/>
        <w:autoSpaceDN w:val="0"/>
        <w:adjustRightInd w:val="0"/>
        <w:ind w:firstLine="709"/>
        <w:contextualSpacing/>
        <w:jc w:val="both"/>
        <w:rPr>
          <w:color w:val="212529"/>
          <w:shd w:val="clear" w:color="auto" w:fill="F8F9FA"/>
        </w:rPr>
      </w:pPr>
      <w:r>
        <w:rPr>
          <w:shd w:val="clear" w:color="auto" w:fill="FFFFFF"/>
        </w:rPr>
        <w:t xml:space="preserve">3. </w:t>
      </w:r>
      <w:r w:rsidR="000E2B76" w:rsidRPr="002852E6">
        <w:rPr>
          <w:iCs/>
        </w:rPr>
        <w:t xml:space="preserve">Психодиагностика : учебник и практикум для вузов / А. Н. Кошелева [и др.] ; под редакцией А. Н. Кошелевой, В. В. Хороших. — Москва : Издательство Юрайт, 2022. — 373 с. — (Высшее образование). — ISBN 978-5-534-00775-6. — Текст : электронный // Образовательная платформа Юрайт [сайт]. — URL: </w:t>
      </w:r>
      <w:hyperlink r:id="rId10" w:history="1">
        <w:r w:rsidR="007C44D4">
          <w:rPr>
            <w:rStyle w:val="a9"/>
            <w:iCs/>
          </w:rPr>
          <w:t>https://urait.ru/bcode/498870</w:t>
        </w:r>
      </w:hyperlink>
      <w:r w:rsidR="000E2B76" w:rsidRPr="002852E6">
        <w:rPr>
          <w:iCs/>
        </w:rPr>
        <w:t xml:space="preserve"> </w:t>
      </w:r>
    </w:p>
    <w:p w:rsidR="000E2B76" w:rsidRDefault="00F43A95" w:rsidP="00F43A95">
      <w:pPr>
        <w:widowControl w:val="0"/>
        <w:tabs>
          <w:tab w:val="left" w:pos="284"/>
        </w:tabs>
        <w:autoSpaceDE w:val="0"/>
        <w:autoSpaceDN w:val="0"/>
        <w:adjustRightInd w:val="0"/>
        <w:ind w:firstLine="709"/>
        <w:contextualSpacing/>
        <w:jc w:val="both"/>
        <w:rPr>
          <w:color w:val="212529"/>
          <w:shd w:val="clear" w:color="auto" w:fill="F8F9FA"/>
        </w:rPr>
      </w:pPr>
      <w:r>
        <w:rPr>
          <w:color w:val="212529"/>
          <w:shd w:val="clear" w:color="auto" w:fill="F8F9FA"/>
        </w:rPr>
        <w:t xml:space="preserve">4. </w:t>
      </w:r>
      <w:r w:rsidR="000E2B76" w:rsidRPr="002852E6">
        <w:rPr>
          <w:iCs/>
        </w:rPr>
        <w:t xml:space="preserve">Психодиагностика. Теория и практика в 2 ч. учебник для вузов / М. К. Акимова [и др.] ; под редакцией М. К. Акимовой. — 4-е изд., перераб. и доп. — Москва : Издательство Юрайт, 2022. — 301 с. — (Высшее образование). — ISBN 978-5-9916-9948-8. — Текст : электронный // Образовательная платформа Юрайт [сайт]. — URL: </w:t>
      </w:r>
      <w:hyperlink r:id="rId11" w:history="1">
        <w:r w:rsidR="007C44D4">
          <w:rPr>
            <w:rStyle w:val="a9"/>
            <w:iCs/>
          </w:rPr>
          <w:t>https://urait.ru/bcode/498903</w:t>
        </w:r>
      </w:hyperlink>
    </w:p>
    <w:p w:rsidR="00025C0E"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0E2B76" w:rsidRPr="002852E6">
        <w:rPr>
          <w:shd w:val="clear" w:color="auto" w:fill="FFFFFF"/>
        </w:rPr>
        <w:t xml:space="preserve">Рамендик, Д. М.  Практикум по психодиагностике : учебное пособие для вузов / Д. М. Рамендик, М. Г. Рамендик. — 2-е изд., испр. и доп. — Москва : Издательство Юрайт, 2022. — 139 с. — (Высшее образование). — ISBN 978-5-534-07265-5. — Текст : электронный // Образовательная платформа Юрайт [сайт]. — URL: </w:t>
      </w:r>
      <w:hyperlink r:id="rId12" w:history="1">
        <w:r w:rsidR="007C44D4">
          <w:rPr>
            <w:rStyle w:val="a9"/>
            <w:shd w:val="clear" w:color="auto" w:fill="FFFFFF"/>
          </w:rPr>
          <w:t>https://urait.ru/bcode/490570</w:t>
        </w:r>
      </w:hyperlink>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2852E6"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r w:rsidR="002852E6" w:rsidRPr="002852E6">
        <w:rPr>
          <w:iCs/>
          <w:shd w:val="clear" w:color="auto" w:fill="FFFFFF"/>
        </w:rPr>
        <w:t xml:space="preserve">Леонова, Е. В.  Эмпирические методы психологического исследования : учебное пособие для вузов / Е. В. Леонова. — 2-е изд. — Москва : Издательство Юрайт, 2022. — 323 с. — (Высшее образование). — ISBN 978-5-534-10982-5. — Текст : электронный // Образовательная платформа Юрайт [сайт]. — URL: </w:t>
      </w:r>
      <w:hyperlink r:id="rId13" w:history="1">
        <w:r w:rsidR="007C44D4">
          <w:rPr>
            <w:rStyle w:val="a9"/>
            <w:iCs/>
            <w:shd w:val="clear" w:color="auto" w:fill="FFFFFF"/>
          </w:rPr>
          <w:t>https://urait.ru/bcode/495021</w:t>
        </w:r>
      </w:hyperlink>
      <w:r w:rsidR="002852E6" w:rsidRPr="002852E6">
        <w:rPr>
          <w:iCs/>
          <w:shd w:val="clear" w:color="auto" w:fill="FFFFFF"/>
        </w:rPr>
        <w:t xml:space="preserve"> </w:t>
      </w:r>
    </w:p>
    <w:p w:rsidR="000E2B76" w:rsidRDefault="000E2B76" w:rsidP="00F43A95">
      <w:pPr>
        <w:tabs>
          <w:tab w:val="left" w:pos="284"/>
          <w:tab w:val="left" w:pos="406"/>
        </w:tabs>
        <w:ind w:firstLine="709"/>
        <w:contextualSpacing/>
        <w:jc w:val="both"/>
        <w:rPr>
          <w:shd w:val="clear" w:color="auto" w:fill="FFFFFF"/>
        </w:rPr>
      </w:pPr>
      <w:r>
        <w:rPr>
          <w:shd w:val="clear" w:color="auto" w:fill="FFFFFF"/>
        </w:rPr>
        <w:t xml:space="preserve">2. </w:t>
      </w:r>
      <w:r w:rsidRPr="000E2B76">
        <w:rPr>
          <w:shd w:val="clear" w:color="auto" w:fill="FFFFFF"/>
        </w:rPr>
        <w:t>Либина, А. В.  Проективные методы в психологии. Психографический тест Либиных : учебное пособие для вузов / А. В. Либина, В. В. Либин, А. В. Либин. — 2-е изд., перераб. и доп. — Москва : Издательство Юрайт, 2022. — 339 с. — (Высшее образование). — ISBN 978-5-534-11603-8. — Текст : электронный // Образовательная платформа Юрайт [сайт]. — URL:</w:t>
      </w:r>
      <w:r>
        <w:rPr>
          <w:shd w:val="clear" w:color="auto" w:fill="FFFFFF"/>
        </w:rPr>
        <w:t xml:space="preserve"> </w:t>
      </w:r>
      <w:hyperlink r:id="rId14" w:history="1">
        <w:r w:rsidR="007C44D4">
          <w:rPr>
            <w:rStyle w:val="a9"/>
            <w:shd w:val="clear" w:color="auto" w:fill="FFFFFF"/>
          </w:rPr>
          <w:t>https://urait.ru/bcode/495858</w:t>
        </w:r>
      </w:hyperlink>
      <w:r>
        <w:rPr>
          <w:shd w:val="clear" w:color="auto" w:fill="FFFFFF"/>
        </w:rPr>
        <w:t xml:space="preserve"> </w:t>
      </w:r>
    </w:p>
    <w:p w:rsidR="00FB026D" w:rsidRDefault="00025C0E" w:rsidP="00F43A95">
      <w:pPr>
        <w:tabs>
          <w:tab w:val="left" w:pos="284"/>
          <w:tab w:val="left" w:pos="406"/>
        </w:tabs>
        <w:ind w:firstLine="709"/>
        <w:contextualSpacing/>
        <w:jc w:val="both"/>
        <w:rPr>
          <w:i/>
          <w:iCs/>
          <w:shd w:val="clear" w:color="auto" w:fill="FFFFFF"/>
        </w:rPr>
      </w:pPr>
      <w:r>
        <w:rPr>
          <w:color w:val="212529"/>
          <w:shd w:val="clear" w:color="auto" w:fill="F8F9FA"/>
        </w:rPr>
        <w:t xml:space="preserve">3. </w:t>
      </w:r>
      <w:r w:rsidR="00F43A95">
        <w:rPr>
          <w:iCs/>
          <w:shd w:val="clear" w:color="auto" w:fill="FFFFFF"/>
        </w:rPr>
        <w:t xml:space="preserve"> </w:t>
      </w:r>
      <w:r w:rsidR="002852E6" w:rsidRPr="002852E6">
        <w:rPr>
          <w:iCs/>
          <w:shd w:val="clear" w:color="auto" w:fill="FFFFFF"/>
        </w:rPr>
        <w:t xml:space="preserve">Яньшин, П. В.  Клиническая психодиагностика личности : учебное пособие для вузов / П. В. Яньшин. — 3-е изд., перераб. и доп. — Москва : Издательство Юрайт, 2022. — 327 с. — (Высшее образование). — ISBN 978-5-534-12928-1. — Текст : электронный // Образовательная платформа Юрайт [сайт]. — URL: </w:t>
      </w:r>
      <w:hyperlink r:id="rId15" w:history="1">
        <w:r w:rsidR="007C44D4">
          <w:rPr>
            <w:rStyle w:val="a9"/>
            <w:iCs/>
            <w:shd w:val="clear" w:color="auto" w:fill="FFFFFF"/>
          </w:rPr>
          <w:t>https://urait.ru/bcode/497265</w:t>
        </w:r>
      </w:hyperlink>
      <w:r w:rsidR="002852E6" w:rsidRPr="002852E6">
        <w:rPr>
          <w:iCs/>
          <w:shd w:val="clear" w:color="auto" w:fill="FFFFFF"/>
        </w:rPr>
        <w:t xml:space="preserve"> </w:t>
      </w:r>
    </w:p>
    <w:p w:rsidR="00941FA5" w:rsidRPr="005F3760" w:rsidRDefault="004460FE" w:rsidP="00941FA5">
      <w:pPr>
        <w:tabs>
          <w:tab w:val="left" w:pos="284"/>
          <w:tab w:val="left" w:pos="406"/>
        </w:tabs>
        <w:ind w:left="720"/>
        <w:contextualSpacing/>
        <w:jc w:val="both"/>
        <w:rPr>
          <w:shd w:val="clear" w:color="auto" w:fill="FCFCFC"/>
        </w:rPr>
      </w:pPr>
      <w:r w:rsidRPr="005F3760">
        <w:rPr>
          <w:shd w:val="clear" w:color="auto" w:fill="FFFFFF"/>
        </w:rPr>
        <w:t> </w:t>
      </w: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r w:rsidR="0050240B" w:rsidRPr="00F43A95">
        <w:rPr>
          <w:rFonts w:ascii="Times New Roman" w:hAnsi="Times New Roman"/>
          <w:sz w:val="24"/>
          <w:szCs w:val="24"/>
          <w:lang w:val="en-US"/>
        </w:rPr>
        <w:t>IPRBooks</w:t>
      </w:r>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6" w:history="1">
        <w:r w:rsidR="007C44D4">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lastRenderedPageBreak/>
        <w:t xml:space="preserve">ЭБС издательства «Юрайт» Режим доступа: </w:t>
      </w:r>
      <w:hyperlink r:id="rId17" w:history="1">
        <w:r w:rsidR="007C44D4">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Единое окно доступа к образовательным ресурсам. Режим доступа: </w:t>
      </w:r>
      <w:hyperlink r:id="rId18" w:history="1">
        <w:r w:rsidR="007C44D4">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19" w:history="1">
        <w:r w:rsidR="007C44D4">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Elsevier Режим </w:t>
      </w:r>
      <w:r w:rsidR="00530010" w:rsidRPr="00F43A95">
        <w:rPr>
          <w:rFonts w:ascii="Times New Roman" w:hAnsi="Times New Roman"/>
          <w:sz w:val="24"/>
          <w:szCs w:val="24"/>
        </w:rPr>
        <w:t xml:space="preserve">доступа: </w:t>
      </w:r>
      <w:hyperlink r:id="rId20" w:history="1">
        <w:r w:rsidR="007C44D4">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1" w:history="1">
        <w:r w:rsidR="00254B1B">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2" w:history="1">
        <w:r w:rsidR="007C44D4">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3" w:history="1">
        <w:r w:rsidR="007C44D4">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4" w:history="1">
        <w:r w:rsidR="007C44D4">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C44D4">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6" w:history="1">
        <w:r w:rsidR="007C44D4">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7" w:history="1">
        <w:r w:rsidR="007C44D4">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C44D4">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29"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0"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1"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2"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lang w:val="en-US"/>
        </w:rPr>
        <w:t xml:space="preserve">SpringerOpen </w:t>
      </w:r>
      <w:hyperlink r:id="rId33"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Taylor &amp; Francis Open Access </w:t>
      </w:r>
      <w:hyperlink r:id="rId34"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rPr>
        <w:t xml:space="preserve">ResearchBib </w:t>
      </w:r>
      <w:hyperlink r:id="rId35"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3A95">
        <w:rPr>
          <w:rFonts w:eastAsia="Calibri"/>
        </w:rPr>
        <w:t xml:space="preserve"> </w:t>
      </w:r>
      <w:r w:rsidRPr="00F43A95">
        <w:t>доступ к информационно-телекоммуникационной сети «Интернет», и отвечает техническим требованиям организации как на территории</w:t>
      </w:r>
      <w:r w:rsidRPr="00F43A95">
        <w:rPr>
          <w:rFonts w:eastAsia="Calibri"/>
        </w:rPr>
        <w:t xml:space="preserve"> </w:t>
      </w:r>
      <w:r w:rsidRPr="00F43A95">
        <w:t>организации, так и вне ее.</w:t>
      </w:r>
    </w:p>
    <w:p w:rsidR="00025C0E" w:rsidRPr="00755D06" w:rsidRDefault="0079237A" w:rsidP="00755D06">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доступ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промежуточной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проведение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сохранение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процесса,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755D06">
        <w:rPr>
          <w:bCs/>
        </w:rPr>
        <w:t>дисциплину</w:t>
      </w:r>
      <w:r w:rsidRPr="00F43A95">
        <w:rPr>
          <w:b/>
          <w:bCs/>
        </w:rPr>
        <w:t xml:space="preserve"> </w:t>
      </w:r>
      <w:r w:rsidR="00E61F63" w:rsidRPr="00F43A95">
        <w:rPr>
          <w:b/>
          <w:bCs/>
        </w:rPr>
        <w:t>«</w:t>
      </w:r>
      <w:r w:rsidR="008C3AF6">
        <w:rPr>
          <w:b/>
          <w:bCs/>
        </w:rPr>
        <w:t>Психодиагностика цифровых образовательных сред</w:t>
      </w:r>
      <w:r w:rsidR="00E61F63" w:rsidRPr="00F43A95">
        <w:rPr>
          <w:b/>
          <w:bCs/>
        </w:rPr>
        <w:t>»</w:t>
      </w:r>
      <w:r w:rsidR="00E61F63" w:rsidRPr="00F43A95">
        <w:t xml:space="preserve"> </w:t>
      </w:r>
      <w:r w:rsidRPr="00F43A95">
        <w:t>обучающиеся должны выполнить следующие методические указания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организационный; 2-й – закрепление и углубление теоретических знаний. На первом этапе аспирант </w:t>
      </w:r>
      <w:r w:rsidRPr="00F43A95">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F43A95">
        <w:t>практическом занятие</w:t>
      </w:r>
      <w:r w:rsidRPr="00F43A9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F43A95" w:rsidRDefault="0079237A" w:rsidP="00F43A95">
      <w:pPr>
        <w:ind w:firstLine="709"/>
        <w:jc w:val="both"/>
      </w:pPr>
      <w:r w:rsidRPr="00F43A95">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F43A95" w:rsidRDefault="0079237A" w:rsidP="00F43A95">
      <w:pPr>
        <w:ind w:firstLine="709"/>
        <w:jc w:val="both"/>
      </w:pPr>
      <w:r w:rsidRPr="00F43A9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обобщать полученную информацию, оценивать прослушанное и прочитанное;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работать в разных режимах (индивидуально, в паре, в группе), взаимодействуя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обращаться за помощью, дополнительными разъяснениями к преподавателю,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t>- внимательно изучить перечень вопросов и определить, в каких источниках находятся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F43A95" w:rsidRDefault="0079237A" w:rsidP="00F43A95">
      <w:pPr>
        <w:ind w:firstLine="709"/>
        <w:jc w:val="both"/>
      </w:pPr>
      <w:r w:rsidRPr="00F43A9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Электронная информационно-образовательная среда Академии, работающая на платформе LMS Moodle,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следующие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r w:rsidRPr="00F43A95">
        <w:rPr>
          <w:bCs/>
        </w:rPr>
        <w:t>вободно распространяемый офисный пакет с открытым исходным кодом LibreOffice 6.0.3.2 Stable</w:t>
      </w:r>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t>Cистема управления курсами LMS Русский Moodle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4C4FBC">
        <w:rPr>
          <w:b/>
        </w:rPr>
        <w:t xml:space="preserve">5.3.4. </w:t>
      </w:r>
      <w:r w:rsidR="00B4214A">
        <w:rPr>
          <w:b/>
        </w:rPr>
        <w:t>Психология обучения и воспитания</w:t>
      </w:r>
      <w:r w:rsidR="004C4FBC">
        <w:rPr>
          <w:b/>
        </w:rPr>
        <w:t>, психодиагностика цифровых образовательных сред</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F43A95" w:rsidRDefault="0079237A" w:rsidP="00F43A95">
      <w:pPr>
        <w:ind w:firstLine="709"/>
        <w:jc w:val="both"/>
      </w:pPr>
      <w:r w:rsidRPr="00F43A9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F43A95" w:rsidRDefault="0079237A" w:rsidP="00F43A95">
      <w:pPr>
        <w:ind w:firstLine="709"/>
        <w:jc w:val="both"/>
      </w:pPr>
      <w:r w:rsidRPr="00F43A9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F43A95" w:rsidRDefault="00B21CB5" w:rsidP="00F43A95">
      <w:pPr>
        <w:ind w:firstLine="709"/>
        <w:jc w:val="both"/>
      </w:pPr>
      <w:r w:rsidRPr="00F43A95">
        <w:t>3</w:t>
      </w:r>
      <w:r w:rsidR="0079237A" w:rsidRPr="00F43A9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4B1B">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F9E" w:rsidRDefault="00D47F9E" w:rsidP="00160BC1">
      <w:r>
        <w:separator/>
      </w:r>
    </w:p>
  </w:endnote>
  <w:endnote w:type="continuationSeparator" w:id="0">
    <w:p w:rsidR="00D47F9E" w:rsidRDefault="00D47F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F9E" w:rsidRDefault="00D47F9E" w:rsidP="00160BC1">
      <w:r>
        <w:separator/>
      </w:r>
    </w:p>
  </w:footnote>
  <w:footnote w:type="continuationSeparator" w:id="0">
    <w:p w:rsidR="00D47F9E" w:rsidRDefault="00D47F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FAC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394742"/>
    <w:multiLevelType w:val="multilevel"/>
    <w:tmpl w:val="C55E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3"/>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3645"/>
    <w:rsid w:val="00024241"/>
    <w:rsid w:val="00024B97"/>
    <w:rsid w:val="00025C0E"/>
    <w:rsid w:val="00025C7B"/>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1216"/>
    <w:rsid w:val="000835F5"/>
    <w:rsid w:val="00085601"/>
    <w:rsid w:val="00085AFA"/>
    <w:rsid w:val="000875BF"/>
    <w:rsid w:val="00090AC1"/>
    <w:rsid w:val="000911D1"/>
    <w:rsid w:val="00092736"/>
    <w:rsid w:val="00093483"/>
    <w:rsid w:val="000959D2"/>
    <w:rsid w:val="000A0FD0"/>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2B76"/>
    <w:rsid w:val="000E37E9"/>
    <w:rsid w:val="000E5D9F"/>
    <w:rsid w:val="000E5E35"/>
    <w:rsid w:val="000E76BB"/>
    <w:rsid w:val="000F3761"/>
    <w:rsid w:val="000F5C92"/>
    <w:rsid w:val="000F65C7"/>
    <w:rsid w:val="00101531"/>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28E5"/>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355AD"/>
    <w:rsid w:val="00240788"/>
    <w:rsid w:val="00240A81"/>
    <w:rsid w:val="00242632"/>
    <w:rsid w:val="00243CEF"/>
    <w:rsid w:val="00245199"/>
    <w:rsid w:val="002465C3"/>
    <w:rsid w:val="00250797"/>
    <w:rsid w:val="00250A66"/>
    <w:rsid w:val="00251278"/>
    <w:rsid w:val="00253121"/>
    <w:rsid w:val="002544B7"/>
    <w:rsid w:val="00254B1B"/>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2E6"/>
    <w:rsid w:val="0028575F"/>
    <w:rsid w:val="00290206"/>
    <w:rsid w:val="00291D05"/>
    <w:rsid w:val="002933E5"/>
    <w:rsid w:val="00294C8A"/>
    <w:rsid w:val="002A0D1B"/>
    <w:rsid w:val="002A39D0"/>
    <w:rsid w:val="002A3AB8"/>
    <w:rsid w:val="002A6ABA"/>
    <w:rsid w:val="002B02A1"/>
    <w:rsid w:val="002B324C"/>
    <w:rsid w:val="002B34A4"/>
    <w:rsid w:val="002B5AB9"/>
    <w:rsid w:val="002B6C87"/>
    <w:rsid w:val="002B734E"/>
    <w:rsid w:val="002C2EAE"/>
    <w:rsid w:val="002C3F08"/>
    <w:rsid w:val="002C4B31"/>
    <w:rsid w:val="002C6CCE"/>
    <w:rsid w:val="002C7582"/>
    <w:rsid w:val="002C7A33"/>
    <w:rsid w:val="002D07AD"/>
    <w:rsid w:val="002D1AA4"/>
    <w:rsid w:val="002D3A6A"/>
    <w:rsid w:val="002D440B"/>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45E6"/>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32A2"/>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67041"/>
    <w:rsid w:val="0047044D"/>
    <w:rsid w:val="0047119C"/>
    <w:rsid w:val="0047224A"/>
    <w:rsid w:val="0047538F"/>
    <w:rsid w:val="0047572F"/>
    <w:rsid w:val="0047633A"/>
    <w:rsid w:val="00482728"/>
    <w:rsid w:val="0048300E"/>
    <w:rsid w:val="00485FF0"/>
    <w:rsid w:val="00491170"/>
    <w:rsid w:val="0049217A"/>
    <w:rsid w:val="004934AC"/>
    <w:rsid w:val="00493F32"/>
    <w:rsid w:val="0049426E"/>
    <w:rsid w:val="004A2C0D"/>
    <w:rsid w:val="004A2E62"/>
    <w:rsid w:val="004A68C9"/>
    <w:rsid w:val="004B29F6"/>
    <w:rsid w:val="004B2A32"/>
    <w:rsid w:val="004B38DE"/>
    <w:rsid w:val="004B42EB"/>
    <w:rsid w:val="004B6D4E"/>
    <w:rsid w:val="004C05D4"/>
    <w:rsid w:val="004C1069"/>
    <w:rsid w:val="004C322C"/>
    <w:rsid w:val="004C4FB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248C"/>
    <w:rsid w:val="004F3C72"/>
    <w:rsid w:val="004F621B"/>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256D"/>
    <w:rsid w:val="00553907"/>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53A8"/>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55D0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4D4"/>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477F6"/>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A4E91"/>
    <w:rsid w:val="008B0117"/>
    <w:rsid w:val="008B3837"/>
    <w:rsid w:val="008B420B"/>
    <w:rsid w:val="008B5ABE"/>
    <w:rsid w:val="008B6331"/>
    <w:rsid w:val="008B6C51"/>
    <w:rsid w:val="008B7B23"/>
    <w:rsid w:val="008C01E3"/>
    <w:rsid w:val="008C0470"/>
    <w:rsid w:val="008C3AF6"/>
    <w:rsid w:val="008C47BF"/>
    <w:rsid w:val="008C4F4F"/>
    <w:rsid w:val="008C6D41"/>
    <w:rsid w:val="008C7672"/>
    <w:rsid w:val="008D44F8"/>
    <w:rsid w:val="008D5B18"/>
    <w:rsid w:val="008E11F9"/>
    <w:rsid w:val="008E21D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40F1"/>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11DD"/>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4214A"/>
    <w:rsid w:val="00B5209B"/>
    <w:rsid w:val="00B542D4"/>
    <w:rsid w:val="00B54421"/>
    <w:rsid w:val="00B54895"/>
    <w:rsid w:val="00B6159A"/>
    <w:rsid w:val="00B642B8"/>
    <w:rsid w:val="00B64542"/>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47F9E"/>
    <w:rsid w:val="00D532CA"/>
    <w:rsid w:val="00D53786"/>
    <w:rsid w:val="00D56520"/>
    <w:rsid w:val="00D601C6"/>
    <w:rsid w:val="00D61122"/>
    <w:rsid w:val="00D63339"/>
    <w:rsid w:val="00D63FE0"/>
    <w:rsid w:val="00D641F4"/>
    <w:rsid w:val="00D64A27"/>
    <w:rsid w:val="00D65598"/>
    <w:rsid w:val="00D761E8"/>
    <w:rsid w:val="00D77081"/>
    <w:rsid w:val="00D83177"/>
    <w:rsid w:val="00D84208"/>
    <w:rsid w:val="00D8506D"/>
    <w:rsid w:val="00D902D1"/>
    <w:rsid w:val="00D90307"/>
    <w:rsid w:val="00D91435"/>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06A72"/>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C2E"/>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C1298"/>
    <w:rsid w:val="00FC1C6B"/>
    <w:rsid w:val="00FC28CD"/>
    <w:rsid w:val="00FC306B"/>
    <w:rsid w:val="00FC5444"/>
    <w:rsid w:val="00FC7C60"/>
    <w:rsid w:val="00FD12F1"/>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9191610-EB85-43A5-9C44-256541FE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25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8672601">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985">
      <w:bodyDiv w:val="1"/>
      <w:marLeft w:val="0"/>
      <w:marRight w:val="0"/>
      <w:marTop w:val="0"/>
      <w:marBottom w:val="0"/>
      <w:divBdr>
        <w:top w:val="none" w:sz="0" w:space="0" w:color="auto"/>
        <w:left w:val="none" w:sz="0" w:space="0" w:color="auto"/>
        <w:bottom w:val="none" w:sz="0" w:space="0" w:color="auto"/>
        <w:right w:val="none" w:sz="0" w:space="0" w:color="auto"/>
      </w:divBdr>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247090">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5021"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57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8903"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726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8870"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303" TargetMode="External"/><Relationship Id="rId14" Type="http://schemas.openxmlformats.org/officeDocument/2006/relationships/hyperlink" Target="https://urait.ru/bcode/495858"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678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1D0F0-0126-48D0-82FC-6435A0F3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6912</Words>
  <Characters>39402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46222</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